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CE5BD" w14:textId="72812444" w:rsidR="00D819C7" w:rsidRDefault="002C7663">
      <w:r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=k</m:t>
        </m:r>
      </m:oMath>
    </w:p>
    <w:p w14:paraId="5F5940C8" w14:textId="2C957B04" w:rsidR="002C7663" w:rsidRDefault="00620D5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,…,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iT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∼Poi(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568E782" w14:textId="391D5111" w:rsidR="002C7663" w:rsidRPr="002C7663" w:rsidRDefault="00620D5A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fun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(k)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(k)</m:t>
                        </m:r>
                      </m:sup>
                    </m:sSubSup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'(k)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'(k)</m:t>
                        </m:r>
                      </m:sup>
                    </m:sSubSup>
                  </m:e>
                </m:mr>
              </m:m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(k)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(k)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(k)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(k)</m:t>
                        </m:r>
                      </m:sup>
                    </m:sSup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mr>
              </m:m>
            </m:e>
          </m:d>
        </m:oMath>
      </m:oMathPara>
    </w:p>
    <w:p w14:paraId="34BBCDD9" w14:textId="3FC0E389" w:rsidR="002C7663" w:rsidRDefault="002C7663">
      <w:pPr>
        <w:rPr>
          <w:iCs/>
          <w:lang w:val="pl-PL"/>
        </w:rPr>
      </w:pPr>
      <w:r>
        <w:t xml:space="preserve">, where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(k)</m:t>
            </m:r>
          </m:sup>
        </m:sSup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lang w:val="pl-PL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pl-PL"/>
              </w:rPr>
              <m:t>R</m:t>
            </m:r>
          </m:e>
          <m:sup>
            <m:r>
              <w:rPr>
                <w:rFonts w:ascii="Cambria Math" w:hAnsi="Cambria Math"/>
                <w:lang w:val="pl-PL"/>
              </w:rPr>
              <m:t>T×p</m:t>
            </m:r>
          </m:sup>
        </m:sSup>
      </m:oMath>
      <w:r>
        <w:rPr>
          <w:iCs/>
          <w:lang w:val="pl-PL"/>
        </w:rPr>
        <w:t>.</w:t>
      </w:r>
      <w:r w:rsidR="0002579C">
        <w:rPr>
          <w:iCs/>
          <w:lang w:val="pl-PL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∼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</m:t>
        </m:r>
      </m:oMath>
    </w:p>
    <w:p w14:paraId="23982FFC" w14:textId="4C04E358" w:rsidR="002C7663" w:rsidRDefault="002C7663">
      <w:r>
        <w:rPr>
          <w:iCs/>
          <w:lang w:val="pl-PL"/>
        </w:rPr>
        <w:t>Use AR</w:t>
      </w:r>
      <w:r w:rsidR="0002579C">
        <w:rPr>
          <w:iCs/>
          <w:lang w:val="pl-PL"/>
        </w:rPr>
        <w:t xml:space="preserve">(1) for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  <m:sup>
                <m:r>
                  <w:rPr>
                    <w:rFonts w:ascii="Cambria Math" w:hAnsi="Cambria Math"/>
                  </w:rPr>
                  <m:t>(k)</m:t>
                </m:r>
              </m:sup>
            </m:sSubSup>
            <m:r>
              <w:rPr>
                <w:rFonts w:ascii="Cambria Math" w:hAnsi="Cambria Math"/>
              </w:rPr>
              <m:t>=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bSup>
                <m:r>
                  <w:rPr>
                    <w:rFonts w:ascii="Cambria Math" w:hAnsi="Cambria Math"/>
                  </w:rPr>
                  <m:t>,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</m:oMath>
    </w:p>
    <w:p w14:paraId="348175AC" w14:textId="6B9731C4" w:rsidR="00F4200B" w:rsidRPr="004C1AA6" w:rsidRDefault="00620D5A">
      <w:pPr>
        <w:rPr>
          <w:b/>
        </w:rPr>
      </w:pPr>
      <m:oMathPara>
        <m:oMathParaPr>
          <m:jc m:val="centerGroup"/>
        </m:oMathParaPr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bSup>
          <m:r>
            <m:rPr>
              <m:sty m:val="bi"/>
              <m:aln/>
            </m:rPr>
            <w:rPr>
              <w:rFonts w:ascii="Cambria Math" w:hAnsi="Cambria Math"/>
            </w:rPr>
            <m:t>∼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p+1</m:t>
              </m:r>
            </m:sub>
          </m:sSub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t+1</m:t>
              </m:r>
            </m:sub>
            <m:sup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bSup>
          <m:r>
            <m:rPr>
              <m:sty m:val="bi"/>
            </m:rPr>
            <w:rPr>
              <w:rFonts w:ascii="Cambria Math" w:hAnsi="Cambria Math"/>
            </w:rPr>
            <m:t>|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  <m:sup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bSup>
          <m:r>
            <m:rPr>
              <m:sty m:val="bi"/>
              <m:aln/>
            </m:rPr>
            <w:rPr>
              <w:rFonts w:ascii="Cambria Math" w:hAnsi="Cambria Math"/>
            </w:rPr>
            <m:t>∼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p+1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sSubSup>
            <m:sSub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  <m:sup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bSup>
          <m:r>
            <m:rPr>
              <m:sty m:val="bi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  <m:sup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r>
            <m:rPr>
              <m:sty m:val="bi"/>
            </m:rPr>
            <w:rPr>
              <w:rFonts w:ascii="Cambria Math" w:hAnsi="Cambria Math"/>
            </w:rPr>
            <m:t>, 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Q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k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)</m:t>
          </m:r>
        </m:oMath>
      </m:oMathPara>
    </w:p>
    <w:p w14:paraId="225D2930" w14:textId="3E89693B" w:rsidR="004C1AA6" w:rsidRPr="004C1AA6" w:rsidRDefault="004C1AA6">
      <w:pPr>
        <w:rPr>
          <w:bCs/>
        </w:rPr>
      </w:pPr>
    </w:p>
    <w:p w14:paraId="7517F259" w14:textId="07F1BFA7" w:rsidR="00F4200B" w:rsidRPr="004C1AA6" w:rsidRDefault="00F4200B">
      <w:pPr>
        <w:rPr>
          <w:b/>
          <w:bCs/>
          <w:color w:val="FF0000"/>
        </w:rPr>
      </w:pPr>
      <w:r w:rsidRPr="004C1AA6">
        <w:rPr>
          <w:b/>
          <w:bCs/>
          <w:color w:val="FF0000"/>
          <w:highlight w:val="yellow"/>
        </w:rPr>
        <w:t>Connection to the “old” model</w:t>
      </w:r>
    </w:p>
    <w:p w14:paraId="60522948" w14:textId="73FDD2CF" w:rsidR="00F4200B" w:rsidRDefault="00F4200B">
      <w:r>
        <w:t>The old model</w:t>
      </w:r>
    </w:p>
    <w:p w14:paraId="6B8D3925" w14:textId="3025C326" w:rsidR="00F4200B" w:rsidRDefault="00620D5A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fun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'(k)</m:t>
                        </m:r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⋮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'(k)</m:t>
                        </m:r>
                      </m:sup>
                    </m:sSubSup>
                  </m:e>
                </m:mr>
              </m:m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(k)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0912CC54" w14:textId="1135F5E1" w:rsidR="00F4200B" w:rsidRDefault="00F4200B">
      <w:r>
        <w:t xml:space="preserve">For any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lang w:val="pl-PL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pl-PL"/>
              </w:rPr>
              <m:t>R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  <w:lang w:val="pl-PL"/>
              </w:rPr>
              <m:t>p</m:t>
            </m:r>
          </m:sup>
        </m:sSup>
      </m:oMath>
      <w:r>
        <w:rPr>
          <w:lang w:val="pl-PL"/>
        </w:rPr>
        <w:t xml:space="preserve"> (</w:t>
      </w:r>
      <w:proofErr w:type="gramStart"/>
      <w:r>
        <w:rPr>
          <w:lang w:val="pl-PL"/>
        </w:rPr>
        <w:t>e.g.</w:t>
      </w:r>
      <w:proofErr w:type="gramEnd"/>
      <w:r>
        <w:rPr>
          <w:lang w:val="pl-PL"/>
        </w:rPr>
        <w:t xml:space="preserve"> the column mean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(k)</m:t>
            </m:r>
          </m:sup>
        </m:sSup>
      </m:oMath>
      <w:r>
        <w:rPr>
          <w:lang w:val="pl-PL"/>
        </w:rPr>
        <w:t>)</w:t>
      </w:r>
    </w:p>
    <w:p w14:paraId="58D71704" w14:textId="631A3BA6" w:rsidR="00F4200B" w:rsidRPr="00573A9C" w:rsidRDefault="00620D5A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(k)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⊗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mr>
              </m:m>
            </m:e>
          </m:d>
        </m:oMath>
      </m:oMathPara>
    </w:p>
    <w:p w14:paraId="4AAAF858" w14:textId="006F4C84" w:rsidR="00573A9C" w:rsidRDefault="00573A9C">
      <w:r>
        <w:t>That means,</w:t>
      </w:r>
    </w:p>
    <w:p w14:paraId="48D70512" w14:textId="16209C97" w:rsidR="004C1AA6" w:rsidRDefault="00620D5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Z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d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k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⊗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mr>
              </m:m>
            </m:e>
          </m:d>
        </m:oMath>
      </m:oMathPara>
    </w:p>
    <w:p w14:paraId="69F4DD74" w14:textId="3313076C" w:rsidR="007643F2" w:rsidRPr="00182D8E" w:rsidRDefault="007643F2">
      <w:pPr>
        <w:rPr>
          <w:b/>
          <w:bCs/>
          <w:color w:val="FF0000"/>
        </w:rPr>
      </w:pPr>
      <w:r w:rsidRPr="00182D8E">
        <w:rPr>
          <w:b/>
          <w:bCs/>
          <w:color w:val="FF0000"/>
          <w:highlight w:val="yellow"/>
        </w:rPr>
        <w:t xml:space="preserve">The effective </w:t>
      </w:r>
      <m:oMath>
        <m:r>
          <m:rPr>
            <m:sty m:val="bi"/>
          </m:rPr>
          <w:rPr>
            <w:rFonts w:ascii="Cambria Math" w:hAnsi="Cambria Math"/>
            <w:color w:val="FF0000"/>
            <w:highlight w:val="yellow"/>
          </w:rPr>
          <m:t>p</m:t>
        </m:r>
      </m:oMath>
      <w:r w:rsidRPr="00182D8E">
        <w:rPr>
          <w:b/>
          <w:bCs/>
          <w:color w:val="FF0000"/>
          <w:highlight w:val="yellow"/>
        </w:rPr>
        <w:t xml:space="preserve"> in new model is 1 larger than the old one, </w:t>
      </w:r>
      <w:proofErr w:type="gramStart"/>
      <w:r w:rsidRPr="00182D8E">
        <w:rPr>
          <w:b/>
          <w:bCs/>
          <w:color w:val="FF0000"/>
          <w:highlight w:val="yellow"/>
        </w:rPr>
        <w:t>i.e.</w:t>
      </w:r>
      <w:proofErr w:type="gramEnd"/>
      <w:r w:rsidRPr="00182D8E">
        <w:rPr>
          <w:b/>
          <w:bCs/>
          <w:color w:val="FF0000"/>
          <w:highlight w:val="yellow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new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highlight w:val="yellow"/>
          </w:rPr>
          <m:t>=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old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  <w:highlight w:val="yellow"/>
          </w:rPr>
          <m:t>+1</m:t>
        </m:r>
      </m:oMath>
    </w:p>
    <w:p w14:paraId="3E2254BC" w14:textId="0F67BE34" w:rsidR="00573A9C" w:rsidRDefault="00182D8E">
      <w:r>
        <w:t>The</w:t>
      </w:r>
      <w:r w:rsidR="004C1AA6">
        <w:t xml:space="preserve"> new model and </w:t>
      </w:r>
      <w:r w:rsidR="007643F2">
        <w:t xml:space="preserve">old model have the </w:t>
      </w:r>
      <w:r w:rsidR="007643F2" w:rsidRPr="00182D8E">
        <w:rPr>
          <w:b/>
          <w:bCs/>
          <w:color w:val="FF0000"/>
          <w:highlight w:val="yellow"/>
        </w:rPr>
        <w:t>same number of constraints</w:t>
      </w:r>
      <w:r w:rsidR="007643F2">
        <w:t>, in terms of observation equation:</w:t>
      </w:r>
    </w:p>
    <w:p w14:paraId="3477F0AA" w14:textId="77777777" w:rsidR="007643F2" w:rsidRDefault="007643F2" w:rsidP="007643F2">
      <w:pPr>
        <w:pStyle w:val="ListParagraph"/>
        <w:numPr>
          <w:ilvl w:val="0"/>
          <w:numId w:val="6"/>
        </w:numPr>
      </w:pPr>
      <w:r>
        <w:t xml:space="preserve">Constraints in old model: </w:t>
      </w:r>
    </w:p>
    <w:p w14:paraId="52F9A305" w14:textId="72F993FC" w:rsidR="007643F2" w:rsidRDefault="007643F2" w:rsidP="007643F2">
      <w:pPr>
        <w:pStyle w:val="ListParagraph"/>
        <w:numPr>
          <w:ilvl w:val="1"/>
          <w:numId w:val="6"/>
        </w:numPr>
      </w:pPr>
      <w:r>
        <w:t xml:space="preserve">Columns of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t xml:space="preserve"> are centered around </w:t>
      </w:r>
      <m:oMath>
        <m:r>
          <m:rPr>
            <m:sty m:val="bi"/>
          </m:rPr>
          <w:rPr>
            <w:rFonts w:ascii="Cambria Math" w:hAnsi="Cambria Math"/>
          </w:rPr>
          <m:t>0</m:t>
        </m:r>
      </m:oMath>
    </w:p>
    <w:p w14:paraId="25F33BD3" w14:textId="4EB1D23B" w:rsidR="007643F2" w:rsidRDefault="00620D5A" w:rsidP="007643F2">
      <w:pPr>
        <w:pStyle w:val="ListParagraph"/>
        <w:numPr>
          <w:ilvl w:val="1"/>
          <w:numId w:val="6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 w:rsidR="007643F2">
        <w:t xml:space="preserve"> has orthonormal columns, </w:t>
      </w:r>
      <w:proofErr w:type="gramStart"/>
      <w:r w:rsidR="007643F2">
        <w:t>i.e.</w:t>
      </w:r>
      <w:proofErr w:type="gramEnd"/>
      <w:r w:rsidR="007643F2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'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Z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p+1</m:t>
            </m:r>
          </m:sub>
        </m:sSub>
      </m:oMath>
    </w:p>
    <w:p w14:paraId="3290D0C5" w14:textId="1373D848" w:rsidR="00573A9C" w:rsidRDefault="002A4AAE" w:rsidP="002A4AAE">
      <w:pPr>
        <w:pStyle w:val="ListParagraph"/>
        <w:numPr>
          <w:ilvl w:val="0"/>
          <w:numId w:val="6"/>
        </w:numPr>
      </w:pPr>
      <w:r>
        <w:t>Constraints in new model:</w:t>
      </w:r>
    </w:p>
    <w:p w14:paraId="5E3CF09C" w14:textId="5696409B" w:rsidR="002A4AAE" w:rsidRDefault="00620D5A" w:rsidP="002A4AAE">
      <w:pPr>
        <w:pStyle w:val="ListParagraph"/>
        <w:numPr>
          <w:ilvl w:val="1"/>
          <w:numId w:val="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</m:t>
        </m:r>
      </m:oMath>
      <w:r w:rsidR="00AC6021">
        <w:t xml:space="preserve"> or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</w:p>
    <w:p w14:paraId="0D86C86D" w14:textId="3ACC0616" w:rsidR="002A4AAE" w:rsidRDefault="00182D8E" w:rsidP="002A4AAE">
      <w:pPr>
        <w:pStyle w:val="ListParagraph"/>
        <w:numPr>
          <w:ilvl w:val="1"/>
          <w:numId w:val="6"/>
        </w:numPr>
      </w:pPr>
      <w:r>
        <w:t>The 1</w:t>
      </w:r>
      <w:r w:rsidRPr="00182D8E">
        <w:rPr>
          <w:vertAlign w:val="superscript"/>
        </w:rPr>
        <w:t>st</w:t>
      </w:r>
      <w:r>
        <w:t xml:space="preserve"> element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is 1.</w:t>
      </w:r>
    </w:p>
    <w:p w14:paraId="40123CE7" w14:textId="16E18FB0" w:rsidR="00182D8E" w:rsidRDefault="00182D8E" w:rsidP="00182D8E">
      <w:r>
        <w:lastRenderedPageBreak/>
        <w:t>Both parametrizations have their own strengths/ explanations. The parametrization in old model may have a better interpretation.</w:t>
      </w:r>
    </w:p>
    <w:p w14:paraId="66520224" w14:textId="7A72344D" w:rsidR="00182D8E" w:rsidRPr="00182D8E" w:rsidRDefault="00182D8E" w:rsidP="00182D8E">
      <w:pPr>
        <w:rPr>
          <w:b/>
          <w:bCs/>
          <w:color w:val="FF0000"/>
        </w:rPr>
      </w:pPr>
      <w:r w:rsidRPr="00182D8E">
        <w:rPr>
          <w:b/>
          <w:bCs/>
          <w:color w:val="FF0000"/>
          <w:highlight w:val="yellow"/>
        </w:rPr>
        <w:t xml:space="preserve">Note: when </w:t>
      </w:r>
      <w:r>
        <w:rPr>
          <w:b/>
          <w:bCs/>
          <w:color w:val="FF0000"/>
          <w:highlight w:val="yellow"/>
        </w:rPr>
        <w:t>showing</w:t>
      </w:r>
      <w:r w:rsidRPr="00182D8E">
        <w:rPr>
          <w:b/>
          <w:bCs/>
          <w:color w:val="FF0000"/>
          <w:highlight w:val="yellow"/>
        </w:rPr>
        <w:t xml:space="preserve"> the results, center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color w:val="FF0000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θ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(k)</m:t>
            </m:r>
          </m:sup>
        </m:sSup>
        <m:r>
          <m:rPr>
            <m:sty m:val="bi"/>
          </m:rPr>
          <w:rPr>
            <w:rFonts w:ascii="Cambria Math" w:hAnsi="Cambria Math"/>
            <w:color w:val="FF0000"/>
            <w:highlight w:val="yellow"/>
          </w:rPr>
          <m:t>=</m:t>
        </m:r>
        <m:d>
          <m:dPr>
            <m:ctrlPr>
              <w:rPr>
                <w:rFonts w:ascii="Cambria Math" w:hAnsi="Cambria Math"/>
                <w:b/>
                <w:bCs/>
                <w:i/>
                <w:color w:val="FF0000"/>
                <w:highlight w:val="yellow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  <w:highlight w:val="yellow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highlight w:val="yellow"/>
                  </w:rPr>
                  <m:t>d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FF0000"/>
                        <w:highlight w:val="yellow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highlight w:val="yellow"/>
                      </w:rPr>
                      <m:t>k</m:t>
                    </m:r>
                  </m:e>
                </m:d>
              </m:sup>
            </m:sSup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,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  <w:highlight w:val="yellow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highlight w:val="yellow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FF0000"/>
                        <w:highlight w:val="yellow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FF0000"/>
                        <w:highlight w:val="yellow"/>
                      </w:rPr>
                      <m:t>k</m:t>
                    </m:r>
                  </m:e>
                </m:d>
              </m:sup>
            </m:sSup>
          </m:e>
        </m:d>
      </m:oMath>
      <w:r w:rsidRPr="00182D8E">
        <w:rPr>
          <w:b/>
          <w:bCs/>
          <w:color w:val="FF0000"/>
          <w:highlight w:val="yellow"/>
        </w:rPr>
        <w:t xml:space="preserve"> and orthogonalize the columns</w:t>
      </w:r>
    </w:p>
    <w:p w14:paraId="0D7A2183" w14:textId="77777777" w:rsidR="00573A9C" w:rsidRDefault="00573A9C"/>
    <w:p w14:paraId="4D8B45F9" w14:textId="7945E854" w:rsidR="00FE2897" w:rsidRPr="008835E7" w:rsidRDefault="00FE2897">
      <w:pPr>
        <w:rPr>
          <w:b/>
          <w:bCs/>
          <w:color w:val="FF0000"/>
        </w:rPr>
      </w:pPr>
      <w:r w:rsidRPr="008835E7">
        <w:rPr>
          <w:b/>
          <w:bCs/>
          <w:color w:val="FF0000"/>
          <w:highlight w:val="yellow"/>
        </w:rPr>
        <w:t>Constraints:</w:t>
      </w:r>
    </w:p>
    <w:p w14:paraId="6A90AADD" w14:textId="62BB003A" w:rsidR="00FB4D70" w:rsidRDefault="00BD2FA9">
      <w:r>
        <w:t xml:space="preserve">Easy one: </w:t>
      </w:r>
      <w:r w:rsidR="00921C21">
        <w:t>Just l</w:t>
      </w:r>
      <w:r w:rsidR="00FE2897">
        <w:t xml:space="preserve">et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t xml:space="preserve"> and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Q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k</m:t>
            </m:r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sup>
        </m:sSup>
      </m:oMath>
      <w:r>
        <w:rPr>
          <w:b/>
          <w:bCs/>
          <w:iCs/>
        </w:rPr>
        <w:t xml:space="preserve"> </w:t>
      </w:r>
      <w:r>
        <w:t xml:space="preserve">be diagonal. </w:t>
      </w:r>
      <w:r w:rsidR="00921C21">
        <w:t xml:space="preserve">(Now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(k)</m:t>
            </m:r>
          </m:sup>
        </m:sSup>
      </m:oMath>
      <w:r w:rsidR="00921C21">
        <w:t xml:space="preserve"> is free, yay!)</w:t>
      </w:r>
    </w:p>
    <w:p w14:paraId="21193EC7" w14:textId="44C30382" w:rsidR="00FE2897" w:rsidRDefault="00BD2FA9">
      <w:r>
        <w:t xml:space="preserve">Maybe just let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r>
          <m:rPr>
            <m:sty m:val="bi"/>
          </m:rPr>
          <w:rPr>
            <w:rFonts w:ascii="Cambria Math" w:hAnsi="Cambria Math"/>
          </w:rPr>
          <m:t>[</m:t>
        </m:r>
        <m:r>
          <w:rPr>
            <w:rFonts w:ascii="Cambria Math" w:hAnsi="Cambria Math"/>
          </w:rPr>
          <m:t>2:end,2:end</m:t>
        </m:r>
        <m:r>
          <m:rPr>
            <m:sty m:val="bi"/>
          </m:rPr>
          <w:rPr>
            <w:rFonts w:ascii="Cambria Math" w:hAnsi="Cambria Math"/>
          </w:rPr>
          <m:t>]</m:t>
        </m:r>
      </m:oMath>
      <w:r>
        <w:rPr>
          <w:b/>
          <w:bCs/>
          <w:iCs/>
        </w:rPr>
        <w:t xml:space="preserve"> </w:t>
      </w:r>
      <w:r w:rsidR="008930DB">
        <w:rPr>
          <w:iCs/>
        </w:rPr>
        <w:t>be upper/lower-trangular</w:t>
      </w:r>
      <w:r>
        <w:rPr>
          <w:iCs/>
        </w:rPr>
        <w:t xml:space="preserve"> is enough</w:t>
      </w:r>
      <w:r w:rsidR="00FB4D70">
        <w:t>? Why?</w:t>
      </w:r>
    </w:p>
    <w:p w14:paraId="136DF305" w14:textId="663DB05F" w:rsidR="00147498" w:rsidRDefault="008930DB">
      <w:r w:rsidRPr="008930DB">
        <w:rPr>
          <w:noProof/>
        </w:rPr>
        <w:drawing>
          <wp:inline distT="0" distB="0" distL="0" distR="0" wp14:anchorId="67A4072C" wp14:editId="1AB41AF2">
            <wp:extent cx="1609950" cy="1495634"/>
            <wp:effectExtent l="0" t="0" r="9525" b="9525"/>
            <wp:docPr id="1" name="Picture 1" descr="Let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etter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CED8" w14:textId="45F6E4A9" w:rsidR="00FB4D70" w:rsidRPr="000352EB" w:rsidRDefault="00FB4D70">
      <w:pPr>
        <w:rPr>
          <w:b/>
          <w:bCs/>
          <w:color w:val="FF0000"/>
        </w:rPr>
      </w:pPr>
      <w:r>
        <w:t xml:space="preserve">Because the number of constraint parameters is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p(p-1)</m:t>
        </m:r>
      </m:oMath>
      <w:r>
        <w:t>, which is equivalent to the</w:t>
      </w:r>
      <w:r w:rsidR="003E392C">
        <w:t xml:space="preserve"> number of constraints in</w:t>
      </w:r>
      <w:r>
        <w:t xml:space="preserve"> traditional constraint for </w:t>
      </w:r>
      <w:r w:rsidRPr="00921C21">
        <w:rPr>
          <w:b/>
          <w:bCs/>
        </w:rPr>
        <w:t>normal factor model</w:t>
      </w:r>
      <w:r>
        <w:t>.</w:t>
      </w:r>
      <w:r w:rsidR="000352EB">
        <w:t xml:space="preserve"> </w:t>
      </w:r>
      <w:r w:rsidR="000352EB" w:rsidRPr="000352EB">
        <w:rPr>
          <w:b/>
          <w:bCs/>
          <w:color w:val="FF0000"/>
          <w:highlight w:val="yellow"/>
        </w:rPr>
        <w:t>Try later.</w:t>
      </w:r>
    </w:p>
    <w:p w14:paraId="2FC09EE3" w14:textId="660D67C1" w:rsidR="00FE2897" w:rsidRDefault="00F73FE2">
      <w:r>
        <w:t>Using less constraints will lead to a faster convergence.</w:t>
      </w:r>
    </w:p>
    <w:p w14:paraId="540F6630" w14:textId="77777777" w:rsidR="00574357" w:rsidRDefault="00574357" w:rsidP="00574357">
      <m:oMathPara>
        <m:oMath>
          <m:r>
            <w:rPr>
              <w:rFonts w:ascii="Cambria Math" w:hAnsi="Cambria Math"/>
            </w:rPr>
            <m:t>A=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</m:oMath>
      </m:oMathPara>
    </w:p>
    <w:p w14:paraId="6DD019E0" w14:textId="3970E526" w:rsidR="00574357" w:rsidRDefault="00574357" w:rsidP="00574357">
      <w:r>
        <w:t xml:space="preserve">After doing </w:t>
      </w:r>
      <w:r w:rsidR="008930DB">
        <w:t>Schur decomposition</w:t>
      </w:r>
      <w:r>
        <w:t xml:space="preserve">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=UT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</w:p>
    <w:p w14:paraId="637D896E" w14:textId="6D4910AF" w:rsidR="00574357" w:rsidRDefault="00574357" w:rsidP="00574357">
      <m:oMathPara>
        <m:oMath>
          <m:r>
            <w:rPr>
              <w:rFonts w:ascii="Cambria Math" w:hAnsi="Cambria Math"/>
            </w:rPr>
            <m:t>A=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UT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</m:oMath>
      </m:oMathPara>
    </w:p>
    <w:p w14:paraId="620E1FE5" w14:textId="77777777" w:rsidR="00574357" w:rsidRDefault="00574357" w:rsidP="00574357">
      <w:r>
        <w:t>Therefore,</w:t>
      </w:r>
    </w:p>
    <w:p w14:paraId="52EA7359" w14:textId="0C02CF43" w:rsidR="00574357" w:rsidRDefault="00620D5A" w:rsidP="00574357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bSup>
                  </m:e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mr>
              </m:m>
            </m:e>
          </m:d>
        </m:oMath>
      </m:oMathPara>
    </w:p>
    <w:p w14:paraId="2B5250B9" w14:textId="0FEF9B7B" w:rsidR="00574357" w:rsidRDefault="00574357"/>
    <w:p w14:paraId="7BD76380" w14:textId="77777777" w:rsidR="00F73FE2" w:rsidRDefault="00F73FE2"/>
    <w:p w14:paraId="7034C708" w14:textId="32DC13CF" w:rsidR="0002579C" w:rsidRPr="008835E7" w:rsidRDefault="0002579C">
      <w:pPr>
        <w:rPr>
          <w:b/>
          <w:bCs/>
          <w:color w:val="FF0000"/>
        </w:rPr>
      </w:pPr>
      <w:r w:rsidRPr="008835E7">
        <w:rPr>
          <w:b/>
          <w:bCs/>
          <w:color w:val="FF0000"/>
          <w:highlight w:val="yellow"/>
        </w:rPr>
        <w:t>Key derivation</w:t>
      </w:r>
      <w:r w:rsidR="008835E7" w:rsidRPr="008835E7">
        <w:rPr>
          <w:b/>
          <w:bCs/>
          <w:color w:val="FF0000"/>
          <w:highlight w:val="yellow"/>
        </w:rPr>
        <w:t xml:space="preserve"> for clustering</w:t>
      </w:r>
      <w:r w:rsidRPr="008835E7">
        <w:rPr>
          <w:b/>
          <w:bCs/>
          <w:color w:val="FF0000"/>
          <w:highlight w:val="yellow"/>
        </w:rPr>
        <w:t xml:space="preserve">: Marginal distribution of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i</m:t>
            </m:r>
          </m:sub>
        </m:sSub>
      </m:oMath>
      <w:r w:rsidRPr="008835E7">
        <w:rPr>
          <w:b/>
          <w:bCs/>
          <w:color w:val="FF0000"/>
          <w:highlight w:val="yellow"/>
        </w:rPr>
        <w:t>.</w:t>
      </w:r>
    </w:p>
    <w:p w14:paraId="4C5D8071" w14:textId="2B701B1A" w:rsidR="008835E7" w:rsidRDefault="008835E7">
      <w:r>
        <w:t>I no longer need to use auxiliary parameters.</w:t>
      </w:r>
    </w:p>
    <w:p w14:paraId="06CC6DFE" w14:textId="1D062C25" w:rsidR="0025569A" w:rsidRDefault="0025569A">
      <w:r>
        <w:t xml:space="preserve">To save notations, denote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t xml:space="preserve"> as </w:t>
      </w:r>
      <m:oMath>
        <m:r>
          <m:rPr>
            <m:sty m:val="bi"/>
          </m:rPr>
          <w:rPr>
            <w:rFonts w:ascii="Cambria Math" w:hAnsi="Cambria Math"/>
          </w:rPr>
          <m:t>d</m:t>
        </m:r>
      </m:oMath>
      <w:r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t xml:space="preserve"> as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</w:t>
      </w:r>
      <m:oMath>
        <m:r>
          <m:rPr>
            <m:sty m:val="bi"/>
          </m:rP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  <w:iCs/>
                <w:lang w:val="pl-PL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pl-PL"/>
              </w:rPr>
              <m:t>R</m:t>
            </m:r>
          </m:e>
          <m:sup>
            <m:r>
              <w:rPr>
                <w:rFonts w:ascii="Cambria Math" w:hAnsi="Cambria Math"/>
                <w:lang w:val="pl-PL"/>
              </w:rPr>
              <m:t>T</m:t>
            </m:r>
          </m:sup>
        </m:sSup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>
        <w:t xml:space="preserve">. Further, denote </w:t>
      </w:r>
      <m:oMath>
        <m:r>
          <m:rPr>
            <m:sty m:val="b"/>
          </m:rPr>
          <w:rPr>
            <w:rFonts w:ascii="Cambria Math" w:hAnsi="Cambria Math"/>
          </w:rPr>
          <m:t>Θ</m:t>
        </m:r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</w:rPr>
              <m:t>,</m:t>
            </m:r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</m:d>
      </m:oMath>
      <w:r>
        <w:t>. Then, I need to evaluate the marginal likelihood</w:t>
      </w:r>
    </w:p>
    <w:p w14:paraId="2F0DC79E" w14:textId="18C91708" w:rsidR="0025569A" w:rsidRDefault="00620D5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e>
              <m:r>
                <m:rPr>
                  <m:sty m:val="b"/>
                </m:rP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Θ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d>
            </m:e>
          </m:nary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Cs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i/>
                  <w:iCs/>
                </w:rPr>
              </m:ctrlPr>
            </m:e>
          </m:d>
        </m:oMath>
      </m:oMathPara>
    </w:p>
    <w:p w14:paraId="3D88B65E" w14:textId="7838E10B" w:rsidR="0025569A" w:rsidRPr="00BF271E" w:rsidRDefault="0025569A">
      <w:pPr>
        <w:rPr>
          <w:b/>
          <w:bCs/>
          <w:color w:val="FF0000"/>
        </w:rPr>
      </w:pPr>
      <w:r w:rsidRPr="00BF271E">
        <w:rPr>
          <w:b/>
          <w:bCs/>
          <w:color w:val="FF0000"/>
        </w:rPr>
        <w:lastRenderedPageBreak/>
        <w:t>Way 1: use normal approximation (the Laplace approximation)</w:t>
      </w:r>
    </w:p>
    <w:p w14:paraId="1E66E251" w14:textId="25B13DD5" w:rsidR="0025569A" w:rsidRDefault="00620D5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≈Poi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e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</m:t>
                  </m:r>
                  <m:ctrlPr>
                    <w:rPr>
                      <w:rFonts w:ascii="Cambria Math" w:hAnsi="Cambria Math"/>
                      <w:i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d</m:t>
                      </m:r>
                      <m:r>
                        <w:rPr>
                          <w:rFonts w:ascii="Cambria Math" w:hAnsi="Cambria Math"/>
                        </w:rPr>
                        <m:t>+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</m:d>
                </m:e>
              </m:func>
            </m:e>
          </m:d>
          <m:r>
            <w:rPr>
              <w:rFonts w:ascii="Cambria Math" w:hAnsi="Cambria Math"/>
            </w:rPr>
            <m:t>⋅N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e>
            <m:e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</m:e>
          </m:d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2π</m:t>
                  </m:r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sub>
                  </m:sSub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08B5EA36" w14:textId="5C717B9E" w:rsidR="0025569A" w:rsidRDefault="00F44754">
      <w:r>
        <w:t>That is,</w:t>
      </w:r>
    </w:p>
    <w:p w14:paraId="08A04959" w14:textId="6CDD66E4" w:rsidR="00F44754" w:rsidRDefault="00620D5A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Θ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Poi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d</m:t>
                          </m:r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</m:acc>
                        </m:e>
                      </m:d>
                    </m:e>
                  </m:func>
                </m:e>
              </m:d>
            </m:e>
          </m:func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2π</m:t>
              </m:r>
            </m:e>
          </m:func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acc>
                    <m:acc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</m:acc>
                </m:sub>
              </m:sSub>
              <m:r>
                <w:rPr>
                  <w:rFonts w:ascii="Cambria Math" w:hAnsi="Cambria Math"/>
                </w:rPr>
                <m:t>|</m:t>
              </m:r>
            </m:e>
          </m:fun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T</m:t>
              </m:r>
            </m:e>
          </m:func>
        </m:oMath>
      </m:oMathPara>
    </w:p>
    <w:p w14:paraId="0C762620" w14:textId="4D7CC9E1" w:rsidR="00735C83" w:rsidRDefault="006D629B">
      <w:r>
        <w:t xml:space="preserve">, where </w:t>
      </w:r>
      <m:oMath>
        <m:r>
          <w:rPr>
            <w:rFonts w:ascii="Cambria Math" w:hAnsi="Cambria Math"/>
          </w:rPr>
          <m:t>Poi(⋅|λ)</m:t>
        </m:r>
      </m:oMath>
      <w:r>
        <w:t xml:space="preserve"> is the Poisson density with mean </w:t>
      </w:r>
      <m:oMath>
        <m:r>
          <w:rPr>
            <w:rFonts w:ascii="Cambria Math" w:hAnsi="Cambria Math"/>
          </w:rPr>
          <m:t>λ</m:t>
        </m:r>
      </m:oMath>
      <w:r w:rsidR="00735C83">
        <w:t>.</w:t>
      </w:r>
      <w:r w:rsidR="00F44754">
        <w:t xml:space="preserve"> </w:t>
      </w:r>
    </w:p>
    <w:p w14:paraId="027C81C6" w14:textId="5859C64C" w:rsidR="00BF271E" w:rsidRDefault="00F44754" w:rsidP="00BF271E">
      <w:r>
        <w:t xml:space="preserve">In the Laplace approximation, </w:t>
      </w:r>
      <m:oMath>
        <m:acc>
          <m:accPr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=argma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P(</m:t>
        </m:r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|</m:t>
        </m:r>
        <m:r>
          <m:rPr>
            <m:sty m:val="bi"/>
          </m:rP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,</m:t>
        </m:r>
        <m:r>
          <m:rPr>
            <m:sty m:val="b"/>
          </m:rPr>
          <w:rPr>
            <w:rFonts w:ascii="Cambria Math" w:hAnsi="Cambria Math"/>
          </w:rPr>
          <m:t>Θ</m:t>
        </m:r>
        <m:r>
          <w:rPr>
            <w:rFonts w:ascii="Cambria Math" w:hAnsi="Cambria Math"/>
          </w:rPr>
          <m:t>)</m:t>
        </m:r>
      </m:oMath>
      <w:r w:rsidR="00BF271E">
        <w:t xml:space="preserve">, i.e., MAP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Σ</m:t>
            </m:r>
          </m:e>
          <m:sub>
            <m:acc>
              <m:acc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</m:sub>
        </m:sSub>
      </m:oMath>
      <w:r w:rsidR="00BF271E">
        <w:t xml:space="preserve"> is the inverse negative hessian at </w:t>
      </w:r>
      <m:oMath>
        <m:acc>
          <m:accPr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</m:oMath>
      <w:r w:rsidR="00BF271E">
        <w:t xml:space="preserve">. Since </w:t>
      </w:r>
      <m:oMath>
        <m:r>
          <w:rPr>
            <w:rFonts w:ascii="Cambria Math" w:hAnsi="Cambria Math"/>
          </w:rPr>
          <m:t>T</m:t>
        </m:r>
      </m:oMath>
      <w:r w:rsidR="00BF271E">
        <w:t xml:space="preserve"> is usually super large, I can just use MLE to replace MAP, by doing Poisson regression. However, there are some drawbacks:</w:t>
      </w:r>
    </w:p>
    <w:p w14:paraId="2AA73C78" w14:textId="4FE66273" w:rsidR="0002579C" w:rsidRDefault="00735C83" w:rsidP="00BF271E">
      <w:pPr>
        <w:pStyle w:val="ListParagraph"/>
        <w:numPr>
          <w:ilvl w:val="0"/>
          <w:numId w:val="4"/>
        </w:numPr>
      </w:pPr>
      <w:r>
        <w:t xml:space="preserve">This is quite painful. If there are </w:t>
      </w:r>
      <m:oMath>
        <m:r>
          <w:rPr>
            <w:rFonts w:ascii="Cambria Math" w:hAnsi="Cambria Math"/>
          </w:rPr>
          <m:t>N</m:t>
        </m:r>
      </m:oMath>
      <w:r>
        <w:t xml:space="preserve"> neurons and </w:t>
      </w:r>
      <m:oMath>
        <m:r>
          <w:rPr>
            <w:rFonts w:ascii="Cambria Math" w:hAnsi="Cambria Math"/>
          </w:rPr>
          <m:t>K</m:t>
        </m:r>
      </m:oMath>
      <w:r>
        <w:t xml:space="preserve"> clusters at current step, I need to run Newton-Raphson </w:t>
      </w:r>
      <m:oMath>
        <m:r>
          <w:rPr>
            <w:rFonts w:ascii="Cambria Math" w:hAnsi="Cambria Math"/>
          </w:rPr>
          <m:t>NK</m:t>
        </m:r>
      </m:oMath>
      <w:r>
        <w:t xml:space="preserve"> times!</w:t>
      </w:r>
      <w:r w:rsidR="00BF271E">
        <w:t xml:space="preserve"> (Maybe I can do OLS instead, i.e., </w:t>
      </w:r>
      <m:oMath>
        <m:acc>
          <m:accPr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argmin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fNam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func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d</m:t>
                          </m:r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Xc</m:t>
                          </m:r>
                        </m:e>
                      </m:d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F271E">
        <w:t>)</w:t>
      </w:r>
    </w:p>
    <w:p w14:paraId="545BC4D2" w14:textId="2A9B949F" w:rsidR="00BF271E" w:rsidRDefault="00BF271E" w:rsidP="00BF271E">
      <w:pPr>
        <w:pStyle w:val="ListParagraph"/>
        <w:numPr>
          <w:ilvl w:val="0"/>
          <w:numId w:val="4"/>
        </w:numPr>
      </w:pPr>
      <w:r>
        <w:t>It’s not quite robust, especially when generating a new set of parameters from prior. The inverse-hessian might be close to singular.</w:t>
      </w:r>
    </w:p>
    <w:p w14:paraId="2DA1502F" w14:textId="35C76843" w:rsidR="00725268" w:rsidRPr="00725268" w:rsidRDefault="00725268" w:rsidP="00725268">
      <w:r>
        <w:t xml:space="preserve">Another easy way is just set </w:t>
      </w:r>
      <m:oMath>
        <m:acc>
          <m:accPr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</m:oMath>
      <w:r>
        <w:t xml:space="preserve"> (evaluate the approximation at prior). Well, the approximation should be super bad…</w:t>
      </w:r>
    </w:p>
    <w:p w14:paraId="5EE91129" w14:textId="0FCAD413" w:rsidR="00725268" w:rsidRDefault="00725268">
      <w:pPr>
        <w:rPr>
          <w:b/>
          <w:bCs/>
          <w:color w:val="FF0000"/>
        </w:rPr>
      </w:pPr>
      <w:r w:rsidRPr="00BF271E">
        <w:rPr>
          <w:b/>
          <w:bCs/>
          <w:color w:val="FF0000"/>
        </w:rPr>
        <w:t xml:space="preserve">Way </w:t>
      </w:r>
      <w:r>
        <w:rPr>
          <w:b/>
          <w:bCs/>
          <w:color w:val="FF0000"/>
        </w:rPr>
        <w:t>2</w:t>
      </w:r>
      <w:r w:rsidRPr="00BF271E">
        <w:rPr>
          <w:b/>
          <w:bCs/>
          <w:color w:val="FF0000"/>
        </w:rPr>
        <w:t xml:space="preserve">: </w:t>
      </w:r>
      <w:r>
        <w:rPr>
          <w:b/>
          <w:bCs/>
          <w:color w:val="FF0000"/>
        </w:rPr>
        <w:t xml:space="preserve">approximate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λ</m:t>
        </m:r>
      </m:oMath>
      <w:r>
        <w:rPr>
          <w:b/>
          <w:bCs/>
          <w:color w:val="FF0000"/>
        </w:rPr>
        <w:t xml:space="preserve"> by gamma distribution</w:t>
      </w:r>
    </w:p>
    <w:p w14:paraId="0B7EF83E" w14:textId="7964597A" w:rsidR="00725268" w:rsidRDefault="006102D2">
      <w:r>
        <w:t xml:space="preserve">Assume conditional independence: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Θ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e>
            <m:r>
              <m:rPr>
                <m:sty m:val="b"/>
              </m:rP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∏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t=1</m:t>
            </m:r>
          </m:sub>
          <m:sup>
            <m:r>
              <w:rPr>
                <w:rFonts w:ascii="Cambria Math" w:hAnsi="Cambria Math"/>
              </w:rPr>
              <m:t>T</m:t>
            </m:r>
          </m:sup>
          <m:e>
            <m:r>
              <w:rPr>
                <w:rFonts w:ascii="Cambria Math" w:hAnsi="Cambria Math"/>
              </w:rPr>
              <m:t>P(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</m:oMath>
      <w:r>
        <w:t xml:space="preserve">. Denote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exp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t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'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d>
      </m:oMath>
      <w:r>
        <w:t>. Then,</w:t>
      </w:r>
      <w:r w:rsidR="00C90887">
        <w:t xml:space="preserve"> since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∼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(</m:t>
        </m:r>
        <m:r>
          <m:rPr>
            <m:sty m:val="bi"/>
          </m:rP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</m:t>
        </m:r>
      </m:oMath>
    </w:p>
    <w:p w14:paraId="62907EF1" w14:textId="2375C370" w:rsidR="006102D2" w:rsidRPr="006102D2" w:rsidRDefault="00620D5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∼lognormal(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  <m:sSubSup>
            <m:sSubSupPr>
              <m:ctrlPr>
                <w:rPr>
                  <w:rFonts w:ascii="Cambria Math" w:hAnsi="Cambria Math"/>
                  <w:b/>
                  <w:bCs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bSup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FCC2539" w14:textId="2C02B033" w:rsidR="006102D2" w:rsidRDefault="00E12255">
      <w:r>
        <w:t xml:space="preserve">Then approximate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C121F2">
        <w:t xml:space="preserve"> as</w:t>
      </w:r>
    </w:p>
    <w:p w14:paraId="7E2E4DB2" w14:textId="1A931316" w:rsidR="00C121F2" w:rsidRDefault="00620D5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∼Gamma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,</m:t>
              </m:r>
              <m:sSubSup>
                <m:sSub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'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⋅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sup>
              </m:sSup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>=Gamma(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5400FB18" w14:textId="2B8B52AB" w:rsidR="006102D2" w:rsidRDefault="00C121F2">
      <w:r>
        <w:t>So,</w:t>
      </w:r>
    </w:p>
    <w:p w14:paraId="1AEF37E6" w14:textId="251415C8" w:rsidR="00C121F2" w:rsidRDefault="00C121F2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nary>
          <m:r>
            <w:rPr>
              <w:rFonts w:ascii="Cambria Math" w:hAnsi="Cambria Math"/>
            </w:rPr>
            <m:t>=NB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528C9B68" w14:textId="16F772FA" w:rsidR="00C121F2" w:rsidRDefault="00C121F2">
      <w:r>
        <w:t xml:space="preserve">,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den>
        </m:f>
      </m:oMath>
    </w:p>
    <w:p w14:paraId="0D7310AC" w14:textId="6A45D0CF" w:rsidR="008C5087" w:rsidRDefault="00304185">
      <w:r>
        <w:t xml:space="preserve">This approximation is quite accurate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 is not super small, </w:t>
      </w:r>
      <w:proofErr w:type="gramStart"/>
      <w:r>
        <w:t>i.e.</w:t>
      </w:r>
      <w:proofErr w:type="gramEnd"/>
      <w:r>
        <w:t xml:space="preserve">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</m:oMath>
      <w:r>
        <w:rPr>
          <w:b/>
          <w:bCs/>
        </w:rPr>
        <w:t xml:space="preserve"> </w:t>
      </w:r>
      <w:r>
        <w:t xml:space="preserve">should be small to achieve a good performance. This is just our case, since I separate mean and variance and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rPr>
          <w:b/>
          <w:bCs/>
        </w:rPr>
        <w:t xml:space="preserve"> </w:t>
      </w:r>
      <w:r>
        <w:t>just capture the variance part.</w:t>
      </w:r>
      <w:r w:rsidR="008C5087">
        <w:t xml:space="preserve"> </w:t>
      </w:r>
      <w:r w:rsidR="008C5087" w:rsidRPr="008C5087">
        <w:rPr>
          <w:b/>
          <w:bCs/>
          <w:color w:val="FF0000"/>
          <w:highlight w:val="yellow"/>
        </w:rPr>
        <w:t xml:space="preserve">The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color w:val="FF0000"/>
                <w:highlight w:val="yellow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t</m:t>
            </m:r>
          </m:sub>
          <m:sup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'</m:t>
            </m:r>
          </m:sup>
        </m:sSubSup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  <w:highlight w:val="yellow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t</m:t>
            </m:r>
          </m:sub>
        </m:sSub>
      </m:oMath>
      <w:r w:rsidR="008C5087" w:rsidRPr="008C5087">
        <w:rPr>
          <w:b/>
          <w:bCs/>
          <w:color w:val="FF0000"/>
          <w:highlight w:val="yellow"/>
        </w:rPr>
        <w:t xml:space="preserve"> will even be nearly guaranteed to be small when doing the clustering, since the outliers will just be clustered to another cluster.</w:t>
      </w:r>
    </w:p>
    <w:p w14:paraId="0D03D988" w14:textId="6828257F" w:rsidR="00304185" w:rsidRDefault="00304185">
      <w:r>
        <w:t xml:space="preserve">Empirically, we can see fitting in simulation 1. The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just bounces around 0 at each step </w:t>
      </w:r>
      <m:oMath>
        <m:r>
          <w:rPr>
            <w:rFonts w:ascii="Cambria Math" w:hAnsi="Cambria Math"/>
          </w:rPr>
          <m:t>t</m:t>
        </m:r>
      </m:oMath>
      <w:r>
        <w:t>.</w:t>
      </w:r>
      <w:r w:rsidR="001F75D1">
        <w:t xml:space="preserve"> For example, even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=1.1</m:t>
        </m:r>
      </m:oMath>
      <w:r w:rsidR="001F75D1">
        <w:t>, the performance is good enough.</w:t>
      </w:r>
    </w:p>
    <w:p w14:paraId="10A3981E" w14:textId="1F0C3744" w:rsidR="00304185" w:rsidRDefault="001F75D1">
      <w:r>
        <w:rPr>
          <w:noProof/>
        </w:rPr>
        <w:lastRenderedPageBreak/>
        <w:drawing>
          <wp:inline distT="0" distB="0" distL="0" distR="0" wp14:anchorId="7BE90D9B" wp14:editId="7A94182A">
            <wp:extent cx="1723089" cy="1021864"/>
            <wp:effectExtent l="0" t="0" r="0" b="6985"/>
            <wp:docPr id="5" name="Picture 5" descr="Chart, histo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, box and whisker chart&#10;&#10;Description automatically generated"/>
                    <pic:cNvPicPr/>
                  </pic:nvPicPr>
                  <pic:blipFill rotWithShape="1">
                    <a:blip r:embed="rId6"/>
                    <a:srcRect t="25350" r="18053" b="27383"/>
                    <a:stretch/>
                  </pic:blipFill>
                  <pic:spPr bwMode="auto">
                    <a:xfrm>
                      <a:off x="0" y="0"/>
                      <a:ext cx="1733919" cy="102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B783E" wp14:editId="4270CFD8">
            <wp:extent cx="1631469" cy="924971"/>
            <wp:effectExtent l="0" t="0" r="6985" b="889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 rotWithShape="1">
                    <a:blip r:embed="rId7"/>
                    <a:srcRect t="28849" r="14738" b="23952"/>
                    <a:stretch/>
                  </pic:blipFill>
                  <pic:spPr bwMode="auto">
                    <a:xfrm>
                      <a:off x="0" y="0"/>
                      <a:ext cx="1637721" cy="92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0E3AD" w14:textId="5D8327CF" w:rsidR="0010423A" w:rsidRDefault="0010423A"/>
    <w:p w14:paraId="0B9B0EFD" w14:textId="3632E7FC" w:rsidR="0010423A" w:rsidRPr="000A3608" w:rsidRDefault="0010423A">
      <w:pPr>
        <w:rPr>
          <w:b/>
          <w:bCs/>
          <w:color w:val="FF0000"/>
        </w:rPr>
      </w:pPr>
      <w:r w:rsidRPr="000A3608">
        <w:rPr>
          <w:b/>
          <w:bCs/>
          <w:color w:val="FF0000"/>
        </w:rPr>
        <w:t xml:space="preserve">Way 3: </w:t>
      </w:r>
      <w:r w:rsidR="00206B89" w:rsidRPr="000A3608">
        <w:rPr>
          <w:b/>
          <w:bCs/>
          <w:color w:val="FF0000"/>
        </w:rPr>
        <w:t>Use 2</w:t>
      </w:r>
      <w:r w:rsidR="00206B89" w:rsidRPr="000A3608">
        <w:rPr>
          <w:b/>
          <w:bCs/>
          <w:color w:val="FF0000"/>
          <w:vertAlign w:val="superscript"/>
        </w:rPr>
        <w:t>nd</w:t>
      </w:r>
      <w:r w:rsidR="00206B89" w:rsidRPr="000A3608">
        <w:rPr>
          <w:b/>
          <w:bCs/>
          <w:color w:val="FF0000"/>
        </w:rPr>
        <w:t xml:space="preserve">-order polynomial to approximate exponential function </w:t>
      </w:r>
    </w:p>
    <w:p w14:paraId="102E53DD" w14:textId="77777777" w:rsidR="00DA00ED" w:rsidRDefault="00DA00ED" w:rsidP="00DA00ED">
      <w:bookmarkStart w:id="0" w:name="_Hlk88584487"/>
      <w:r>
        <w:t xml:space="preserve">Chebyshev polynomial approximation in </w:t>
      </w:r>
      <m:oMath>
        <m: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]</m:t>
        </m:r>
      </m:oMath>
      <w:r>
        <w:t>:</w:t>
      </w:r>
    </w:p>
    <w:p w14:paraId="5C54093E" w14:textId="782369D8" w:rsidR="00DA00ED" w:rsidRPr="00F12A42" w:rsidRDefault="00DA00ED" w:rsidP="00DA00ED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d>
            </m:e>
          </m:func>
          <m:r>
            <w:rPr>
              <w:rFonts w:ascii="Cambria Math" w:hAnsi="Cambria Math"/>
            </w:rPr>
            <m:t>≈a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z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+bz+c</m:t>
          </m:r>
        </m:oMath>
      </m:oMathPara>
    </w:p>
    <w:p w14:paraId="01A08E9D" w14:textId="07A8C1F6" w:rsidR="00F12A42" w:rsidRDefault="00F12A42" w:rsidP="00DA00ED">
      <w:r>
        <w:t xml:space="preserve">Here, I derive things in the most general case, i.e., </w:t>
      </w:r>
      <w:r>
        <w:t xml:space="preserve">each spike count </w:t>
      </w:r>
      <w:proofErr w:type="gramStart"/>
      <w:r>
        <w:t>correspond</w:t>
      </w:r>
      <w:proofErr w:type="gramEnd"/>
      <w:r>
        <w:t xml:space="preserve"> to separate set of </w:t>
      </w:r>
      <m:oMath>
        <m:r>
          <w:rPr>
            <w:rFonts w:ascii="Cambria Math" w:hAnsi="Cambria Math"/>
          </w:rPr>
          <m:t>{a,b,c}</m:t>
        </m:r>
      </m:oMath>
      <w:r>
        <w:t>.</w:t>
      </w:r>
      <w:r>
        <w:t xml:space="preserve"> </w:t>
      </w:r>
      <w:r>
        <w:t>More specifically, let</w:t>
      </w:r>
    </w:p>
    <w:p w14:paraId="419A6258" w14:textId="4D933E71" w:rsidR="00F12A42" w:rsidRPr="000F0A06" w:rsidRDefault="00F12A42" w:rsidP="00DA00ED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74905D7B" w14:textId="4F7289F5" w:rsidR="00DA00ED" w:rsidRPr="00CB1989" w:rsidRDefault="00F12A42" w:rsidP="00DA00ED">
      <w:r>
        <w:t>Since</w:t>
      </w:r>
      <w:r w:rsidR="00DA00ED">
        <w:t xml:space="preserve"> there</w:t>
      </w:r>
      <w:r>
        <w:t>’s an</w:t>
      </w:r>
      <w:r w:rsidR="00DA00ED">
        <w:t xml:space="preserve"> offset, I need to redo the algebra…</w:t>
      </w:r>
    </w:p>
    <w:p w14:paraId="615F3A95" w14:textId="77777777" w:rsidR="00DA00ED" w:rsidRDefault="00DA00ED" w:rsidP="00DA00ED">
      <w:r>
        <w:t>The log-integrand is:</w:t>
      </w:r>
    </w:p>
    <w:p w14:paraId="1D574C8F" w14:textId="77777777" w:rsidR="00DA00ED" w:rsidRPr="00955D54" w:rsidRDefault="00DA00ED" w:rsidP="00DA00ED">
      <m:oMathPara>
        <m:oMath>
          <m:r>
            <w:rPr>
              <w:rFonts w:ascii="Cambria Math" w:hAnsi="Cambria Math"/>
            </w:rPr>
            <m:t>l</m:t>
          </m:r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Xc+d</m:t>
              </m:r>
            </m:e>
          </m:d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Xc+d</m:t>
                  </m:r>
                </m:e>
              </m:d>
            </m:e>
          </m:func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c-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</w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Xc+d</m:t>
              </m:r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Xc+d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diag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Xc+d</m:t>
              </m:r>
            </m:e>
          </m:d>
          <m:r>
            <w:rPr>
              <w:rFonts w:ascii="Cambria Math" w:hAnsi="Cambria Math"/>
            </w:rPr>
            <m:t>-b'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Xc+d</m:t>
              </m:r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c-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e>
                  </m:d>
                </m:e>
              </m:d>
            </m:e>
          </m:func>
        </m:oMath>
      </m:oMathPara>
    </w:p>
    <w:p w14:paraId="3920C90A" w14:textId="77777777" w:rsidR="00DA00ED" w:rsidRDefault="00DA00ED" w:rsidP="00DA00ED">
      <w:r>
        <w:t xml:space="preserve">, where 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 xml:space="preserve"> and </w:t>
      </w:r>
      <m:oMath>
        <m:r>
          <w:rPr>
            <w:rFonts w:ascii="Cambria Math" w:hAnsi="Cambria Math"/>
          </w:rPr>
          <m:t>b=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>.</w:t>
      </w:r>
    </w:p>
    <w:p w14:paraId="39CD5C3A" w14:textId="77777777" w:rsidR="00DA00ED" w:rsidRDefault="00DA00ED" w:rsidP="00DA00ED"/>
    <w:p w14:paraId="1657DD83" w14:textId="77777777" w:rsidR="00DA00ED" w:rsidRDefault="00DA00ED" w:rsidP="00DA00ED">
      <w:r>
        <w:t>Then the marginal likelihood is:</w:t>
      </w:r>
    </w:p>
    <w:p w14:paraId="43D9A628" w14:textId="77777777" w:rsidR="00DA00ED" w:rsidRDefault="00DA00ED" w:rsidP="00DA00E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y-b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diag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</m:sup>
          </m:sSup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y-b-2diag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diag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X+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/>
                    </w:rPr>
                    <m:t>c</m:t>
                  </m:r>
                </m:sup>
              </m:sSup>
              <m:r>
                <w:rPr>
                  <w:rFonts w:ascii="Cambria Math" w:hAnsi="Cambria Math"/>
                </w:rPr>
                <m:t>dc</m:t>
              </m:r>
            </m:e>
          </m:nary>
        </m:oMath>
      </m:oMathPara>
    </w:p>
    <w:p w14:paraId="0FC835E2" w14:textId="77777777" w:rsidR="00DA00ED" w:rsidRDefault="00DA00ED" w:rsidP="00DA00ED">
      <w:r>
        <w:t xml:space="preserve">Denote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diag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X+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p</m:t>
            </m:r>
          </m:sub>
          <m:sup>
            <m:r>
              <w:rPr>
                <w:rFonts w:ascii="Cambria Math" w:hAnsi="Cambria Math"/>
              </w:rPr>
              <m:t>-1</m:t>
            </m:r>
          </m:sup>
        </m:sSubSup>
      </m:oMath>
      <w:r>
        <w:t>, then:</w:t>
      </w:r>
    </w:p>
    <w:p w14:paraId="0EC7E16B" w14:textId="77777777" w:rsidR="00DA00ED" w:rsidRDefault="00DA00ED" w:rsidP="00DA00E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y-b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diag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Σ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c-2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y-b-2diag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d>
                    </m:e>
                  </m:d>
                </m:sup>
              </m:sSup>
              <m:r>
                <w:rPr>
                  <w:rFonts w:ascii="Cambria Math" w:hAnsi="Cambria Math"/>
                </w:rPr>
                <m:t>dc</m:t>
              </m:r>
            </m:e>
          </m:nary>
        </m:oMath>
      </m:oMathPara>
    </w:p>
    <w:p w14:paraId="251F6FD5" w14:textId="77777777" w:rsidR="00DA00ED" w:rsidRDefault="00DA00ED" w:rsidP="00DA00ED">
      <w:r>
        <w:t>Let</w:t>
      </w:r>
    </w:p>
    <w:p w14:paraId="42120D6E" w14:textId="77777777" w:rsidR="00DA00ED" w:rsidRDefault="00DA00ED" w:rsidP="00DA00ED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y-b-2diag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μ</m:t>
          </m:r>
        </m:oMath>
      </m:oMathPara>
    </w:p>
    <w:p w14:paraId="499A00A3" w14:textId="77777777" w:rsidR="00DA00ED" w:rsidRDefault="00DA00ED" w:rsidP="00DA00ED">
      <w:proofErr w:type="gramStart"/>
      <w:r>
        <w:t>i.e.</w:t>
      </w:r>
      <w:proofErr w:type="gramEnd"/>
      <w:r>
        <w:t xml:space="preserve"> </w:t>
      </w:r>
      <m:oMath>
        <m:r>
          <w:rPr>
            <w:rFonts w:ascii="Cambria Math" w:hAnsi="Cambria Math"/>
          </w:rPr>
          <m:t>μ=</m:t>
        </m:r>
        <m:r>
          <m:rPr>
            <m:sty m:val="p"/>
          </m:rPr>
          <w:rPr>
            <w:rFonts w:ascii="Cambria Math" w:hAnsi="Cambria Math"/>
          </w:rPr>
          <m:t>Σ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y-b-2diag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d</m:t>
            </m:r>
          </m:e>
        </m:d>
      </m:oMath>
    </w:p>
    <w:p w14:paraId="34175897" w14:textId="77777777" w:rsidR="00DA00ED" w:rsidRDefault="00DA00ED" w:rsidP="00DA00E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ty m:val="b"/>
                </m:rPr>
                <w:rPr>
                  <w:rFonts w:ascii="Cambria Math" w:hAnsi="Cambria Math"/>
                </w:rPr>
                <m:t>Θ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y-b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diag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d+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μ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Σ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c-μ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c-μ</m:t>
                          </m:r>
                        </m:e>
                      </m:d>
                    </m:e>
                  </m:d>
                </m:sup>
              </m:sSup>
              <m:r>
                <w:rPr>
                  <w:rFonts w:ascii="Cambria Math" w:hAnsi="Cambria Math"/>
                </w:rPr>
                <m:t>dc</m:t>
              </m:r>
            </m:e>
          </m:nary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y-b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sub>
                          </m:sSub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diag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d+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μ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EAE577E" w14:textId="77777777" w:rsidR="00DA00ED" w:rsidRDefault="00DA00ED" w:rsidP="00DA00ED">
      <w:r>
        <w:t xml:space="preserve">In summary, </w:t>
      </w:r>
    </w:p>
    <w:p w14:paraId="015F7749" w14:textId="77777777" w:rsidR="00DA00ED" w:rsidRPr="00A90846" w:rsidRDefault="00DA00ED" w:rsidP="00DA00ED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Θ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e>
              </m:d>
            </m:e>
          </m:func>
          <m:r>
            <w:rPr>
              <w:rFonts w:ascii="Cambria Math" w:hAnsi="Cambria Math"/>
            </w:rPr>
            <m:t>≈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y-b</m:t>
              </m:r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diag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d+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μ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μ+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|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r>
                <w:rPr>
                  <w:rFonts w:ascii="Cambria Math" w:hAnsi="Cambria Math"/>
                </w:rPr>
                <m:t>|</m:t>
              </m:r>
            </m:e>
          </m:func>
        </m:oMath>
      </m:oMathPara>
    </w:p>
    <w:p w14:paraId="466FDE65" w14:textId="77777777" w:rsidR="00DA00ED" w:rsidRDefault="00DA00ED" w:rsidP="00DA00ED">
      <w:r>
        <w:t xml:space="preserve">, </w:t>
      </w:r>
      <w:proofErr w:type="gramStart"/>
      <w:r>
        <w:t>where</w:t>
      </w:r>
      <w:proofErr w:type="gramEnd"/>
      <w:r>
        <w:t xml:space="preserve"> </w:t>
      </w:r>
    </w:p>
    <w:p w14:paraId="4CB3AF58" w14:textId="5C11D062" w:rsidR="00DA00ED" w:rsidRPr="00F12A42" w:rsidRDefault="00DA00ED" w:rsidP="00DA00ED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=2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diag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X+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μ=</m:t>
          </m:r>
          <m:r>
            <m:rPr>
              <m:sty m:val="p"/>
            </m:rPr>
            <w:rPr>
              <w:rFonts w:ascii="Cambria Math" w:hAnsi="Cambria Math"/>
            </w:rPr>
            <m:t>Σ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y-b-2diag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</m:e>
          </m:d>
        </m:oMath>
      </m:oMathPara>
    </w:p>
    <w:p w14:paraId="32741E50" w14:textId="0DC7671D" w:rsidR="00F12A42" w:rsidRDefault="00F12A42" w:rsidP="00DA00ED"/>
    <w:p w14:paraId="03B95309" w14:textId="05FDBEA7" w:rsidR="00F12A42" w:rsidRPr="00F12A42" w:rsidRDefault="00F12A42" w:rsidP="00DA00ED">
      <w:r w:rsidRPr="00F12A42">
        <w:rPr>
          <w:b/>
          <w:bCs/>
          <w:color w:val="FF0000"/>
        </w:rPr>
        <w:t>I first tried as in Keely’s paper</w:t>
      </w:r>
      <w:r w:rsidRPr="00F12A42">
        <w:rPr>
          <w:b/>
          <w:bCs/>
          <w:color w:val="FF0000"/>
        </w:rPr>
        <w:t>, i.e.</w:t>
      </w:r>
      <w:r w:rsidRPr="00F12A42">
        <w:rPr>
          <w:b/>
          <w:bCs/>
          <w:color w:val="FF0000"/>
        </w:rPr>
        <w:t>,</w:t>
      </w:r>
      <w:r w:rsidRPr="00F12A42">
        <w:rPr>
          <w:b/>
          <w:bCs/>
          <w:color w:val="FF0000"/>
        </w:rPr>
        <w:t xml:space="preserve"> use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=</m:t>
        </m:r>
        <m:func>
          <m:func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color w:val="FF0000"/>
              </w:rPr>
              <m:t>log</m:t>
            </m:r>
          </m:fName>
          <m:e>
            <m:acc>
              <m:accPr>
                <m:chr m:val="̅"/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Y</m:t>
                </m:r>
              </m:e>
            </m:acc>
          </m:e>
        </m:func>
        <m:r>
          <m:rPr>
            <m:sty m:val="bi"/>
          </m:rPr>
          <w:rPr>
            <w:rFonts w:ascii="Cambria Math" w:hAnsi="Cambria Math"/>
            <w:color w:val="FF0000"/>
          </w:rPr>
          <m:t>-2</m:t>
        </m:r>
      </m:oMath>
      <w:r w:rsidRPr="00F12A42">
        <w:rPr>
          <w:b/>
          <w:bCs/>
          <w:color w:val="FF0000"/>
        </w:rPr>
        <w:t xml:space="preserve"> and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color w:val="FF0000"/>
          </w:rPr>
          <m:t>=</m:t>
        </m:r>
        <m:func>
          <m:func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color w:val="FF0000"/>
              </w:rPr>
              <m:t>log</m:t>
            </m:r>
          </m:fName>
          <m:e>
            <m:acc>
              <m:accPr>
                <m:chr m:val="̅"/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Y</m:t>
                </m:r>
              </m:e>
            </m:acc>
          </m:e>
        </m:func>
        <m:r>
          <m:rPr>
            <m:sty m:val="bi"/>
          </m:rPr>
          <w:rPr>
            <w:rFonts w:ascii="Cambria Math" w:hAnsi="Cambria Math"/>
            <w:color w:val="FF0000"/>
          </w:rPr>
          <m:t>+2</m:t>
        </m:r>
      </m:oMath>
      <w:r w:rsidRPr="00F12A42">
        <w:rPr>
          <w:b/>
          <w:bCs/>
          <w:color w:val="FF0000"/>
        </w:rPr>
        <w:t>.</w:t>
      </w:r>
      <w:r w:rsidRPr="00F12A42">
        <w:rPr>
          <w:color w:val="FF0000"/>
        </w:rPr>
        <w:t xml:space="preserve"> </w:t>
      </w:r>
      <w:r>
        <w:t xml:space="preserve">And </w:t>
      </w:r>
      <w:r w:rsidR="00563697"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=a</m:t>
        </m:r>
      </m:oMath>
      <w:r w:rsidR="00563697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=b</m:t>
        </m:r>
      </m:oMath>
      <w:r w:rsidR="00563697">
        <w:t xml:space="preserve"> for all </w:t>
      </w:r>
      <m:oMath>
        <m:r>
          <w:rPr>
            <w:rFonts w:ascii="Cambria Math" w:hAnsi="Cambria Math"/>
          </w:rPr>
          <m:t>t=1,…,T.</m:t>
        </m:r>
      </m:oMath>
    </w:p>
    <w:p w14:paraId="35CB86D2" w14:textId="106EBF9B" w:rsidR="00F12A42" w:rsidRDefault="00F12A42" w:rsidP="00DA00ED">
      <w:r>
        <w:t xml:space="preserve">However, this only works when the range on </w:t>
      </w:r>
      <m:oMath>
        <m:r>
          <w:rPr>
            <w:rFonts w:ascii="Cambria Math" w:hAnsi="Cambria Math"/>
          </w:rPr>
          <m:t>Y</m:t>
        </m:r>
      </m:oMath>
      <w:r>
        <w:t xml:space="preserve"> is small. In other words, the resolution should be high.</w:t>
      </w:r>
    </w:p>
    <w:p w14:paraId="278E5BDD" w14:textId="77777777" w:rsidR="00F12A42" w:rsidRDefault="00F12A42" w:rsidP="00F12A42">
      <w:r>
        <w:t>Take the 1</w:t>
      </w:r>
      <w:r w:rsidRPr="003A0092">
        <w:rPr>
          <w:vertAlign w:val="superscript"/>
        </w:rPr>
        <w:t>st</w:t>
      </w:r>
      <w:r>
        <w:t xml:space="preserve"> neuron for example, 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</m:func>
        <m:r>
          <w:rPr>
            <w:rFonts w:ascii="Cambria Math" w:hAnsi="Cambria Math"/>
          </w:rPr>
          <m:t>-2</m:t>
        </m:r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</m:func>
        <m:r>
          <w:rPr>
            <w:rFonts w:ascii="Cambria Math" w:hAnsi="Cambria Math"/>
          </w:rPr>
          <m:t>+2</m:t>
        </m:r>
      </m:oMath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12A42" w14:paraId="50FBF95C" w14:textId="77777777" w:rsidTr="00F53697">
        <w:tc>
          <w:tcPr>
            <w:tcW w:w="4675" w:type="dxa"/>
          </w:tcPr>
          <w:p w14:paraId="1B670840" w14:textId="77777777" w:rsidR="00F12A42" w:rsidRDefault="00F12A42" w:rsidP="00F53697">
            <w:r>
              <w:t xml:space="preserve">Within </w:t>
            </w:r>
            <m:oMath>
              <m:r>
                <w:rPr>
                  <w:rFonts w:ascii="Cambria Math" w:hAnsi="Cambria Math"/>
                </w:rPr>
                <m:t>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]</m:t>
              </m:r>
            </m:oMath>
          </w:p>
        </w:tc>
        <w:tc>
          <w:tcPr>
            <w:tcW w:w="4675" w:type="dxa"/>
          </w:tcPr>
          <w:p w14:paraId="5AB4465B" w14:textId="77777777" w:rsidR="00F12A42" w:rsidRDefault="00F12A42" w:rsidP="00F53697">
            <w:r>
              <w:t xml:space="preserve">Across all range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+0.01*I(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=0)</m:t>
                  </m:r>
                </m:e>
              </m:func>
            </m:oMath>
          </w:p>
        </w:tc>
      </w:tr>
      <w:tr w:rsidR="00F12A42" w14:paraId="1AB6F961" w14:textId="77777777" w:rsidTr="00F53697">
        <w:tc>
          <w:tcPr>
            <w:tcW w:w="4675" w:type="dxa"/>
          </w:tcPr>
          <w:p w14:paraId="6D9A1244" w14:textId="77777777" w:rsidR="00F12A42" w:rsidRDefault="00F12A42" w:rsidP="00F53697">
            <w:r w:rsidRPr="003A0092">
              <w:rPr>
                <w:noProof/>
              </w:rPr>
              <w:drawing>
                <wp:inline distT="0" distB="0" distL="0" distR="0" wp14:anchorId="548181B8" wp14:editId="075A6064">
                  <wp:extent cx="2788920" cy="2093976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920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ABB9E5C" w14:textId="77777777" w:rsidR="00F12A42" w:rsidRDefault="00F12A42" w:rsidP="00F53697">
            <w:r w:rsidRPr="00F83CA0">
              <w:rPr>
                <w:noProof/>
              </w:rPr>
              <w:drawing>
                <wp:inline distT="0" distB="0" distL="0" distR="0" wp14:anchorId="31308910" wp14:editId="2E06EF26">
                  <wp:extent cx="2788920" cy="2093976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920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89BC6D" w14:textId="77777777" w:rsidR="00F12A42" w:rsidRDefault="00F12A42" w:rsidP="00F12A42"/>
    <w:p w14:paraId="570E98A8" w14:textId="77777777" w:rsidR="00F12A42" w:rsidRDefault="00F12A42" w:rsidP="00F12A42">
      <w:r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</m:func>
        <m:r>
          <w:rPr>
            <w:rFonts w:ascii="Cambria Math" w:hAnsi="Cambria Math"/>
          </w:rPr>
          <m:t>-3</m:t>
        </m:r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</m:func>
        <m:r>
          <w:rPr>
            <w:rFonts w:ascii="Cambria Math" w:hAnsi="Cambria Math"/>
          </w:rPr>
          <m:t>+3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12A42" w14:paraId="4BBDBDC2" w14:textId="77777777" w:rsidTr="00F53697">
        <w:tc>
          <w:tcPr>
            <w:tcW w:w="4675" w:type="dxa"/>
          </w:tcPr>
          <w:p w14:paraId="660356FF" w14:textId="77777777" w:rsidR="00F12A42" w:rsidRDefault="00F12A42" w:rsidP="00F53697">
            <w:r>
              <w:t xml:space="preserve">Within </w:t>
            </w:r>
            <m:oMath>
              <m:r>
                <w:rPr>
                  <w:rFonts w:ascii="Cambria Math" w:hAnsi="Cambria Math"/>
                </w:rPr>
                <m:t>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]</m:t>
              </m:r>
            </m:oMath>
          </w:p>
        </w:tc>
        <w:tc>
          <w:tcPr>
            <w:tcW w:w="4675" w:type="dxa"/>
          </w:tcPr>
          <w:p w14:paraId="292D590B" w14:textId="77777777" w:rsidR="00F12A42" w:rsidRDefault="00F12A42" w:rsidP="00F53697">
            <w:r>
              <w:t xml:space="preserve">Across all range of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+0.01*I(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=0)</m:t>
                  </m:r>
                </m:e>
              </m:func>
            </m:oMath>
          </w:p>
        </w:tc>
      </w:tr>
      <w:tr w:rsidR="00F12A42" w14:paraId="1BBB1555" w14:textId="77777777" w:rsidTr="00F53697">
        <w:tc>
          <w:tcPr>
            <w:tcW w:w="4675" w:type="dxa"/>
          </w:tcPr>
          <w:p w14:paraId="49258F3F" w14:textId="77777777" w:rsidR="00F12A42" w:rsidRDefault="00F12A42" w:rsidP="00F53697">
            <w:r w:rsidRPr="00F83CA0">
              <w:rPr>
                <w:noProof/>
              </w:rPr>
              <w:drawing>
                <wp:inline distT="0" distB="0" distL="0" distR="0" wp14:anchorId="5B115174" wp14:editId="426EC860">
                  <wp:extent cx="2791968" cy="2093976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968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0F54093" w14:textId="77777777" w:rsidR="00F12A42" w:rsidRDefault="00F12A42" w:rsidP="00F53697">
            <w:r w:rsidRPr="00F83CA0">
              <w:rPr>
                <w:noProof/>
              </w:rPr>
              <w:drawing>
                <wp:inline distT="0" distB="0" distL="0" distR="0" wp14:anchorId="2F09E0AB" wp14:editId="28FCD923">
                  <wp:extent cx="2791968" cy="209397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968" cy="2093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4AF979" w14:textId="77777777" w:rsidR="00F12A42" w:rsidRDefault="00F12A42" w:rsidP="00F12A42"/>
    <w:p w14:paraId="732E0DC1" w14:textId="36E03B2D" w:rsidR="00F12A42" w:rsidRDefault="00F12A42" w:rsidP="00F12A42">
      <w:r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m:rPr>
                <m:sty m:val="p"/>
              </m:rPr>
              <w:rPr>
                <w:rFonts w:ascii="Cambria Math" w:hAnsi="Cambria Math"/>
              </w:rPr>
              <m:t>min⁡</m:t>
            </m:r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+0.01*I(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=0))</m:t>
            </m:r>
          </m:e>
        </m:func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m:rPr>
                <m:sty m:val="p"/>
              </m:rPr>
              <w:rPr>
                <w:rFonts w:ascii="Cambria Math" w:hAnsi="Cambria Math"/>
              </w:rPr>
              <m:t>max⁡</m:t>
            </m:r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+0.01*I(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=0))</m:t>
            </m:r>
          </m:e>
        </m:func>
      </m:oMath>
    </w:p>
    <w:p w14:paraId="48D2A7F0" w14:textId="77777777" w:rsidR="00F12A42" w:rsidRDefault="00F12A42" w:rsidP="00F12A42">
      <w:r w:rsidRPr="00C64139">
        <w:rPr>
          <w:noProof/>
        </w:rPr>
        <w:lastRenderedPageBreak/>
        <w:drawing>
          <wp:inline distT="0" distB="0" distL="0" distR="0" wp14:anchorId="0722E577" wp14:editId="60C9C039">
            <wp:extent cx="2791746" cy="209397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746" cy="209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B741C" w14:textId="6C5DE54F" w:rsidR="00563697" w:rsidRPr="00563697" w:rsidRDefault="00563697" w:rsidP="00563697">
      <w:r w:rsidRPr="001E411E">
        <w:rPr>
          <w:b/>
          <w:bCs/>
        </w:rPr>
        <w:t xml:space="preserve">When I divide the spike counts by 5, </w:t>
      </w:r>
      <w:proofErr w:type="gramStart"/>
      <w:r w:rsidRPr="001E411E">
        <w:rPr>
          <w:b/>
          <w:bCs/>
        </w:rPr>
        <w:t>i.e.</w:t>
      </w:r>
      <w:proofErr w:type="gramEnd"/>
      <w:r w:rsidRPr="001E411E">
        <w:rPr>
          <w:b/>
          <w:bCs/>
        </w:rPr>
        <w:t xml:space="preserve"> Y_new = round(Y/5), things kind of works. </w:t>
      </w:r>
      <w:r>
        <w:t>But still not as good as gamma approximation.</w:t>
      </w:r>
    </w:p>
    <w:tbl>
      <w:tblPr>
        <w:tblStyle w:val="TableGrid"/>
        <w:tblW w:w="12060" w:type="dxa"/>
        <w:tblInd w:w="-1355" w:type="dxa"/>
        <w:tblLook w:val="04A0" w:firstRow="1" w:lastRow="0" w:firstColumn="1" w:lastColumn="0" w:noHBand="0" w:noVBand="1"/>
      </w:tblPr>
      <w:tblGrid>
        <w:gridCol w:w="4020"/>
        <w:gridCol w:w="4020"/>
        <w:gridCol w:w="4020"/>
      </w:tblGrid>
      <w:tr w:rsidR="00563697" w14:paraId="09BA3326" w14:textId="77777777" w:rsidTr="00563697">
        <w:tc>
          <w:tcPr>
            <w:tcW w:w="4020" w:type="dxa"/>
          </w:tcPr>
          <w:p w14:paraId="0DD2A0D3" w14:textId="3E9FBD62" w:rsidR="00563697" w:rsidRDefault="00563697" w:rsidP="00563697">
            <w:r>
              <w:t>Trace- PAL</w:t>
            </w:r>
          </w:p>
        </w:tc>
        <w:tc>
          <w:tcPr>
            <w:tcW w:w="4020" w:type="dxa"/>
          </w:tcPr>
          <w:p w14:paraId="6470780C" w14:textId="7CBB5580" w:rsidR="00563697" w:rsidRDefault="00563697" w:rsidP="00563697">
            <w:r>
              <w:t>Fitted FR in 100</w:t>
            </w:r>
            <w:r w:rsidRPr="00563697">
              <w:rPr>
                <w:vertAlign w:val="superscript"/>
              </w:rPr>
              <w:t>th</w:t>
            </w:r>
            <w:r>
              <w:t xml:space="preserve"> sample</w:t>
            </w:r>
          </w:p>
        </w:tc>
        <w:tc>
          <w:tcPr>
            <w:tcW w:w="4020" w:type="dxa"/>
          </w:tcPr>
          <w:p w14:paraId="49BA4371" w14:textId="73A21309" w:rsidR="00563697" w:rsidRDefault="00563697" w:rsidP="00563697">
            <w:r>
              <w:t>Trace-Gamma</w:t>
            </w:r>
          </w:p>
        </w:tc>
      </w:tr>
      <w:tr w:rsidR="00563697" w14:paraId="6A1549AB" w14:textId="77777777" w:rsidTr="00563697">
        <w:tc>
          <w:tcPr>
            <w:tcW w:w="4020" w:type="dxa"/>
          </w:tcPr>
          <w:p w14:paraId="4748FE43" w14:textId="6E15668A" w:rsidR="00563697" w:rsidRDefault="00563697" w:rsidP="00563697">
            <w:r w:rsidRPr="00751286">
              <w:rPr>
                <w:noProof/>
              </w:rPr>
              <w:drawing>
                <wp:inline distT="0" distB="0" distL="0" distR="0" wp14:anchorId="460BB584" wp14:editId="3E042F2C">
                  <wp:extent cx="2386584" cy="1783080"/>
                  <wp:effectExtent l="0" t="0" r="0" b="762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584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0" w:type="dxa"/>
          </w:tcPr>
          <w:p w14:paraId="564F38CA" w14:textId="71CB1340" w:rsidR="00563697" w:rsidRDefault="00563697" w:rsidP="00563697">
            <w:r w:rsidRPr="00D901A8">
              <w:rPr>
                <w:noProof/>
              </w:rPr>
              <w:drawing>
                <wp:inline distT="0" distB="0" distL="0" distR="0" wp14:anchorId="16AE6594" wp14:editId="08A81A62">
                  <wp:extent cx="2386584" cy="178308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584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0" w:type="dxa"/>
          </w:tcPr>
          <w:p w14:paraId="38427F2A" w14:textId="755CB133" w:rsidR="00563697" w:rsidRDefault="00563697" w:rsidP="00563697">
            <w:r w:rsidRPr="000A3608">
              <w:rPr>
                <w:noProof/>
              </w:rPr>
              <w:drawing>
                <wp:inline distT="0" distB="0" distL="0" distR="0" wp14:anchorId="0006D69C" wp14:editId="3408D275">
                  <wp:extent cx="2386584" cy="178308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584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87C2A" w14:textId="517E9677" w:rsidR="00F12A42" w:rsidRDefault="00F12A42" w:rsidP="00563697"/>
    <w:p w14:paraId="005F2368" w14:textId="08159AC0" w:rsidR="00563697" w:rsidRDefault="00563697" w:rsidP="00563697">
      <w:r w:rsidRPr="001E411E">
        <w:rPr>
          <w:b/>
          <w:bCs/>
        </w:rPr>
        <w:t>Y_new = round(Y/</w:t>
      </w:r>
      <w:r>
        <w:rPr>
          <w:b/>
          <w:bCs/>
        </w:rPr>
        <w:t>6</w:t>
      </w:r>
      <w:r w:rsidRPr="001E411E">
        <w:rPr>
          <w:b/>
          <w:bCs/>
        </w:rPr>
        <w:t>)</w:t>
      </w:r>
    </w:p>
    <w:tbl>
      <w:tblPr>
        <w:tblStyle w:val="TableGrid"/>
        <w:tblW w:w="12060" w:type="dxa"/>
        <w:tblInd w:w="-1355" w:type="dxa"/>
        <w:tblLook w:val="04A0" w:firstRow="1" w:lastRow="0" w:firstColumn="1" w:lastColumn="0" w:noHBand="0" w:noVBand="1"/>
      </w:tblPr>
      <w:tblGrid>
        <w:gridCol w:w="4020"/>
        <w:gridCol w:w="4020"/>
        <w:gridCol w:w="4020"/>
      </w:tblGrid>
      <w:tr w:rsidR="00563697" w14:paraId="0BA25FD4" w14:textId="77777777" w:rsidTr="00F53697">
        <w:tc>
          <w:tcPr>
            <w:tcW w:w="4020" w:type="dxa"/>
          </w:tcPr>
          <w:p w14:paraId="5F714ADC" w14:textId="77777777" w:rsidR="00563697" w:rsidRDefault="00563697" w:rsidP="00F53697">
            <w:r>
              <w:t>Trace- PAL</w:t>
            </w:r>
          </w:p>
        </w:tc>
        <w:tc>
          <w:tcPr>
            <w:tcW w:w="4020" w:type="dxa"/>
          </w:tcPr>
          <w:p w14:paraId="1851B69C" w14:textId="77777777" w:rsidR="00563697" w:rsidRDefault="00563697" w:rsidP="00F53697">
            <w:r>
              <w:t>Fitted FR in 100</w:t>
            </w:r>
            <w:r w:rsidRPr="00563697">
              <w:rPr>
                <w:vertAlign w:val="superscript"/>
              </w:rPr>
              <w:t>th</w:t>
            </w:r>
            <w:r>
              <w:t xml:space="preserve"> sample</w:t>
            </w:r>
          </w:p>
        </w:tc>
        <w:tc>
          <w:tcPr>
            <w:tcW w:w="4020" w:type="dxa"/>
          </w:tcPr>
          <w:p w14:paraId="11D74C9A" w14:textId="77777777" w:rsidR="00563697" w:rsidRDefault="00563697" w:rsidP="00F53697">
            <w:r>
              <w:t>Trace-Gamma</w:t>
            </w:r>
          </w:p>
        </w:tc>
      </w:tr>
      <w:tr w:rsidR="00563697" w14:paraId="7B426C1A" w14:textId="77777777" w:rsidTr="00F53697">
        <w:tc>
          <w:tcPr>
            <w:tcW w:w="4020" w:type="dxa"/>
          </w:tcPr>
          <w:p w14:paraId="6F42FE1C" w14:textId="7D39D106" w:rsidR="00563697" w:rsidRDefault="00563697" w:rsidP="00F53697">
            <w:r w:rsidRPr="00A73282">
              <w:rPr>
                <w:noProof/>
              </w:rPr>
              <w:drawing>
                <wp:inline distT="0" distB="0" distL="0" distR="0" wp14:anchorId="2E14C7D8" wp14:editId="41926F65">
                  <wp:extent cx="2386584" cy="1785987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584" cy="1785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0" w:type="dxa"/>
          </w:tcPr>
          <w:p w14:paraId="781B7DEA" w14:textId="458A5C50" w:rsidR="00563697" w:rsidRDefault="00563697" w:rsidP="00F53697">
            <w:r w:rsidRPr="000A360C">
              <w:rPr>
                <w:noProof/>
              </w:rPr>
              <w:drawing>
                <wp:inline distT="0" distB="0" distL="0" distR="0" wp14:anchorId="68043F01" wp14:editId="29C84950">
                  <wp:extent cx="2386584" cy="1785987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584" cy="1785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0" w:type="dxa"/>
          </w:tcPr>
          <w:p w14:paraId="51BA830D" w14:textId="54863D3E" w:rsidR="00563697" w:rsidRDefault="00563697" w:rsidP="00F53697">
            <w:r w:rsidRPr="007F744D">
              <w:rPr>
                <w:noProof/>
              </w:rPr>
              <w:drawing>
                <wp:inline distT="0" distB="0" distL="0" distR="0" wp14:anchorId="3CE8626B" wp14:editId="03B150D1">
                  <wp:extent cx="2386584" cy="1785987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584" cy="1785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C43002" w14:textId="69727C0A" w:rsidR="00F12A42" w:rsidRDefault="00F12A42" w:rsidP="00DA00ED"/>
    <w:p w14:paraId="680D7820" w14:textId="4EBEE037" w:rsidR="00F12A42" w:rsidRDefault="00563697" w:rsidP="00DA00ED">
      <w:r>
        <w:t xml:space="preserve">OK, </w:t>
      </w:r>
      <w:r w:rsidR="00D71F07">
        <w:t>let’s only do</w:t>
      </w:r>
      <w:r w:rsidR="00623E22">
        <w:t xml:space="preserve"> 2</w:t>
      </w:r>
      <w:r w:rsidR="00623E22" w:rsidRPr="00623E22">
        <w:rPr>
          <w:vertAlign w:val="superscript"/>
        </w:rPr>
        <w:t>nd</w:t>
      </w:r>
      <w:r w:rsidR="00623E22">
        <w:t xml:space="preserve"> order approximation locally. </w:t>
      </w:r>
    </w:p>
    <w:p w14:paraId="37FDB1BB" w14:textId="73940A69" w:rsidR="00623E22" w:rsidRDefault="00623E22" w:rsidP="00623E22">
      <w:r w:rsidRPr="00623E22">
        <w:rPr>
          <w:b/>
          <w:bCs/>
          <w:color w:val="FF0000"/>
        </w:rPr>
        <w:t>Th</w:t>
      </w:r>
      <w:r w:rsidR="00D71F07">
        <w:rPr>
          <w:b/>
          <w:bCs/>
          <w:color w:val="FF0000"/>
        </w:rPr>
        <w:t>at is</w:t>
      </w:r>
      <w:r w:rsidRPr="00623E22">
        <w:rPr>
          <w:b/>
          <w:bCs/>
          <w:color w:val="FF0000"/>
        </w:rPr>
        <w:t xml:space="preserve">, I tried to </w:t>
      </w:r>
      <w:r w:rsidRPr="00623E22">
        <w:rPr>
          <w:b/>
          <w:bCs/>
          <w:color w:val="FF0000"/>
        </w:rPr>
        <w:t xml:space="preserve">let each spike count correspond to separate set of </w:t>
      </w:r>
      <m:oMath>
        <m:r>
          <m:rPr>
            <m:sty m:val="bi"/>
          </m:rPr>
          <w:rPr>
            <w:rFonts w:ascii="Cambria Math" w:hAnsi="Cambria Math"/>
            <w:color w:val="FF0000"/>
          </w:rPr>
          <m:t>{a,b,c}</m:t>
        </m:r>
      </m:oMath>
      <w:r w:rsidRPr="00623E22">
        <w:rPr>
          <w:b/>
          <w:bCs/>
          <w:color w:val="FF0000"/>
        </w:rPr>
        <w:t>.</w:t>
      </w:r>
      <w:r w:rsidRPr="00623E22">
        <w:rPr>
          <w:color w:val="FF0000"/>
        </w:rPr>
        <w:t xml:space="preserve"> </w:t>
      </w:r>
      <w:r>
        <w:t>More specifically, let</w:t>
      </w:r>
    </w:p>
    <w:p w14:paraId="1A98370A" w14:textId="77777777" w:rsidR="00623E22" w:rsidRDefault="00623E22" w:rsidP="00623E22"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≈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3F2AC36C" w14:textId="7E4CFB7E" w:rsidR="00623E22" w:rsidRDefault="00623E22" w:rsidP="00623E22">
      <w:r>
        <w:t xml:space="preserve">, for </w:t>
      </w:r>
      <m:oMath>
        <m:r>
          <w:rPr>
            <w:rFonts w:ascii="Cambria Math" w:hAnsi="Cambria Math"/>
          </w:rPr>
          <m:t>[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func>
        <m:r>
          <w:rPr>
            <w:rFonts w:ascii="Cambria Math" w:hAnsi="Cambria Math"/>
          </w:rPr>
          <m:t>,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+1)</m:t>
            </m:r>
          </m:e>
        </m:func>
        <m:r>
          <w:rPr>
            <w:rFonts w:ascii="Cambria Math" w:hAnsi="Cambria Math"/>
          </w:rPr>
          <m:t>]</m:t>
        </m:r>
      </m:oMath>
      <w:r>
        <w:t xml:space="preserve"> or </w:t>
      </w:r>
      <m:oMath>
        <m:r>
          <w:rPr>
            <w:rFonts w:ascii="Cambria Math" w:hAnsi="Cambria Math"/>
          </w:rPr>
          <m:t>[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func>
        <m:r>
          <w:rPr>
            <w:rFonts w:ascii="Cambria Math" w:hAnsi="Cambria Math"/>
          </w:rPr>
          <m:t>-2</m:t>
        </m:r>
        <m:r>
          <w:rPr>
            <w:rFonts w:ascii="Cambria Math" w:hAnsi="Cambria Math"/>
          </w:rPr>
          <m:t>,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+2</m:t>
        </m:r>
        <m:r>
          <w:rPr>
            <w:rFonts w:ascii="Cambria Math" w:hAnsi="Cambria Math"/>
          </w:rPr>
          <m:t>]</m:t>
        </m:r>
      </m:oMath>
      <w:r>
        <w:t>.</w:t>
      </w:r>
      <w:r>
        <w:t xml:space="preserve">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=0</m:t>
        </m:r>
      </m:oMath>
      <w:r>
        <w:t>, just reset it as 0.1.</w:t>
      </w:r>
      <w:r>
        <w:t xml:space="preserve"> The following is the approximation using </w:t>
      </w:r>
      <m:oMath>
        <m:r>
          <w:rPr>
            <w:rFonts w:ascii="Cambria Math" w:hAnsi="Cambria Math"/>
          </w:rPr>
          <m:t>[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func>
        <m:r>
          <w:rPr>
            <w:rFonts w:ascii="Cambria Math" w:hAnsi="Cambria Math"/>
          </w:rPr>
          <m:t>,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  <m:r>
              <w:rPr>
                <w:rFonts w:ascii="Cambria Math" w:hAnsi="Cambria Math"/>
              </w:rPr>
              <m:t>+1)</m:t>
            </m:r>
          </m:e>
        </m:func>
        <m:r>
          <w:rPr>
            <w:rFonts w:ascii="Cambria Math" w:hAnsi="Cambria Math"/>
          </w:rPr>
          <m:t>]</m:t>
        </m:r>
      </m:oMath>
      <w:r>
        <w:t xml:space="preserve">, from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0.1</m:t>
            </m:r>
          </m:e>
        </m:func>
      </m:oMath>
      <w:r>
        <w:t xml:space="preserve"> to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50</m:t>
            </m:r>
          </m:e>
        </m:func>
      </m:oMath>
    </w:p>
    <w:p w14:paraId="41078CA7" w14:textId="6176284E" w:rsidR="00F12A42" w:rsidRDefault="00623E22" w:rsidP="00DA00ED">
      <w:r w:rsidRPr="0042498C">
        <w:rPr>
          <w:noProof/>
        </w:rPr>
        <w:drawing>
          <wp:inline distT="0" distB="0" distL="0" distR="0" wp14:anchorId="7D9EDBE8" wp14:editId="526756B4">
            <wp:extent cx="1971675" cy="14778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602" cy="14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2E47" w14:textId="573849F6" w:rsidR="00623E22" w:rsidRDefault="00623E22" w:rsidP="00DA00ED">
      <w:r>
        <w:t xml:space="preserve">Looks promising, but it </w:t>
      </w:r>
      <w:proofErr w:type="gramStart"/>
      <w:r>
        <w:t>actually doesn’t</w:t>
      </w:r>
      <w:proofErr w:type="gramEnd"/>
      <w:r>
        <w:t xml:space="preserve"> work.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23E22" w14:paraId="02521FF2" w14:textId="77777777" w:rsidTr="00F53697">
        <w:tc>
          <w:tcPr>
            <w:tcW w:w="4675" w:type="dxa"/>
          </w:tcPr>
          <w:p w14:paraId="1C39DC56" w14:textId="77777777" w:rsidR="00623E22" w:rsidRDefault="00623E22" w:rsidP="00F53697">
            <w:r>
              <w:t xml:space="preserve">Simulation </w:t>
            </w:r>
            <w:proofErr w:type="gramStart"/>
            <w:r>
              <w:t>2  (</w:t>
            </w:r>
            <w:proofErr w:type="gramEnd"/>
            <w:r>
              <w:t>unrobust)</w:t>
            </w:r>
          </w:p>
          <w:p w14:paraId="72C696F2" w14:textId="77777777" w:rsidR="00623E22" w:rsidRDefault="00623E22" w:rsidP="00F53697">
            <w:r>
              <w:t>Most are (1,3), (2); sometimes others…</w:t>
            </w:r>
          </w:p>
          <w:p w14:paraId="4799BB99" w14:textId="77777777" w:rsidR="00623E22" w:rsidRDefault="00623E22" w:rsidP="00F53697">
            <w:r>
              <w:t>Rarely be (1), (2), (3)</w:t>
            </w:r>
          </w:p>
        </w:tc>
        <w:tc>
          <w:tcPr>
            <w:tcW w:w="4675" w:type="dxa"/>
          </w:tcPr>
          <w:p w14:paraId="6FBEB5D2" w14:textId="77777777" w:rsidR="00623E22" w:rsidRDefault="00623E22" w:rsidP="00F53697">
            <w:r>
              <w:t>Simulation 3</w:t>
            </w:r>
          </w:p>
        </w:tc>
      </w:tr>
      <w:tr w:rsidR="00623E22" w14:paraId="6172E0B3" w14:textId="77777777" w:rsidTr="00F53697">
        <w:tc>
          <w:tcPr>
            <w:tcW w:w="4675" w:type="dxa"/>
          </w:tcPr>
          <w:p w14:paraId="23A034B3" w14:textId="77777777" w:rsidR="00623E22" w:rsidRDefault="00623E22" w:rsidP="00F53697">
            <w:r w:rsidRPr="00156EE6">
              <w:rPr>
                <w:noProof/>
              </w:rPr>
              <w:drawing>
                <wp:inline distT="0" distB="0" distL="0" distR="0" wp14:anchorId="0F232871" wp14:editId="1BEE2173">
                  <wp:extent cx="2569464" cy="1929384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464" cy="1929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41269D5" w14:textId="77777777" w:rsidR="00623E22" w:rsidRDefault="00623E22" w:rsidP="00F53697">
            <w:r w:rsidRPr="00DA00ED">
              <w:rPr>
                <w:noProof/>
              </w:rPr>
              <w:drawing>
                <wp:inline distT="0" distB="0" distL="0" distR="0" wp14:anchorId="0DB3C4F2" wp14:editId="19860A27">
                  <wp:extent cx="2569464" cy="1929384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464" cy="1929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7A4832" w14:textId="7814B9BA" w:rsidR="00623E22" w:rsidRDefault="00623E22" w:rsidP="00DA00ED"/>
    <w:p w14:paraId="4E261419" w14:textId="735C7466" w:rsidR="00623E22" w:rsidRDefault="00623E22" w:rsidP="00DA00ED">
      <w:r>
        <w:t xml:space="preserve">The reason is that when comparing different marginal likelihood for different sets of cluster parameters, the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  <m:sup>
            <m:r>
              <w:rPr>
                <w:rFonts w:ascii="Cambria Math" w:hAnsi="Cambria Math"/>
              </w:rPr>
              <m:t>(k)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t</m:t>
            </m:r>
          </m:sub>
          <m:sup>
            <m:r>
              <w:rPr>
                <w:rFonts w:ascii="Cambria Math" w:hAnsi="Cambria Math"/>
              </w:rPr>
              <m:t>(k)</m:t>
            </m:r>
          </m:sup>
        </m:sSubSup>
      </m:oMath>
      <w:r>
        <w:t xml:space="preserve"> is not necessarily center around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it</m:t>
                </m:r>
              </m:sub>
            </m:sSub>
          </m:e>
        </m:func>
      </m:oMath>
      <w:r w:rsidR="00F07093">
        <w:t xml:space="preserve">, when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≠k</m:t>
        </m:r>
      </m:oMath>
      <w:r w:rsidR="00F07093">
        <w:t>.</w:t>
      </w:r>
    </w:p>
    <w:p w14:paraId="4A3A6474" w14:textId="4CC31D90" w:rsidR="00F07093" w:rsidRDefault="00F07093" w:rsidP="00DA00ED">
      <w:r w:rsidRPr="00D71F07">
        <w:rPr>
          <w:b/>
          <w:bCs/>
          <w:color w:val="FF0000"/>
        </w:rPr>
        <w:t xml:space="preserve">To solve this, I evaluate </w:t>
      </w:r>
      <m:oMath>
        <m:d>
          <m:dPr>
            <m:begChr m:val="{"/>
            <m:endChr m:val="}"/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t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,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t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,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c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t</m:t>
                </m:r>
              </m:sub>
            </m:sSub>
          </m:e>
        </m:d>
      </m:oMath>
      <w:r w:rsidRPr="00D71F07">
        <w:rPr>
          <w:b/>
          <w:bCs/>
          <w:color w:val="FF0000"/>
        </w:rPr>
        <w:t xml:space="preserve"> in the interval  </w:t>
      </w:r>
      <m:oMath>
        <m:d>
          <m:dPr>
            <m:ctrlPr>
              <w:rPr>
                <w:rFonts w:ascii="Cambria Math" w:hAnsi="Cambria Math"/>
                <w:b/>
                <w:bCs/>
                <w:i/>
                <w:color w:val="FF0000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color w:val="FF0000"/>
                  </w:rPr>
                  <m:t>log</m:t>
                </m:r>
              </m:fNam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FF0000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color w:val="FF0000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FF0000"/>
                          </w:rPr>
                          <m:t>exp</m:t>
                        </m:r>
                      </m:fName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color w:val="FF0000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d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FF0000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</m:func>
                  </m:e>
                </m:d>
              </m:e>
            </m:func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 xml:space="preserve">-2, </m:t>
            </m:r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color w:val="FF0000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color w:val="FF0000"/>
                  </w:rPr>
                  <m:t>log</m:t>
                </m:r>
              </m:fNam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FF0000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color w:val="FF0000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color w:val="FF0000"/>
                          </w:rPr>
                          <m:t>exp</m:t>
                        </m:r>
                      </m:fName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color w:val="FF0000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d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FF0000"/>
                              </w:rPr>
                              <m:t>t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i/>
                                    <w:color w:val="FF0000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FF0000"/>
                                  </w:rPr>
                                  <m:t>k</m:t>
                                </m:r>
                              </m:e>
                            </m:d>
                          </m:sup>
                        </m:sSubSup>
                      </m:e>
                    </m:func>
                  </m:e>
                </m:d>
              </m:e>
            </m:func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+2</m:t>
            </m:r>
          </m:e>
        </m:d>
      </m:oMath>
      <w:r>
        <w:t xml:space="preserve">, where </w:t>
      </w:r>
      <m:oMath>
        <m:r>
          <w:rPr>
            <w:rFonts w:ascii="Cambria Math" w:hAnsi="Cambria Math"/>
          </w:rPr>
          <m:t>[⋅]</m:t>
        </m:r>
      </m:oMath>
      <w:r>
        <w:t xml:space="preserve"> means </w:t>
      </w:r>
      <m:oMath>
        <m:r>
          <w:rPr>
            <w:rFonts w:ascii="Cambria Math" w:hAnsi="Cambria Math"/>
          </w:rPr>
          <m:t>round(⋅)</m:t>
        </m:r>
      </m:oMath>
      <w:r>
        <w:t>.</w:t>
      </w:r>
      <w:r w:rsidR="00D71F07">
        <w:t xml:space="preserve"> However, doing this even make things diverge</w:t>
      </w:r>
      <w:r w:rsidR="006758F7">
        <w:t xml:space="preserve"> (even for the simple simulation 2)</w:t>
      </w:r>
      <w:r w:rsidR="00D71F07">
        <w:t>!</w:t>
      </w:r>
    </w:p>
    <w:p w14:paraId="1B4C688E" w14:textId="19FEF5DF" w:rsidR="002113ED" w:rsidRPr="008835E7" w:rsidRDefault="00D71F07">
      <w:r w:rsidRPr="00F12A42">
        <w:rPr>
          <w:noProof/>
        </w:rPr>
        <w:drawing>
          <wp:inline distT="0" distB="0" distL="0" distR="0" wp14:anchorId="1448874E" wp14:editId="76258F7F">
            <wp:extent cx="2128838" cy="159567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975" cy="160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3F6C222" w14:textId="2513C8DC" w:rsidR="008835E7" w:rsidRDefault="008835E7">
      <w:pPr>
        <w:rPr>
          <w:b/>
          <w:bCs/>
          <w:color w:val="FF0000"/>
        </w:rPr>
      </w:pPr>
      <w:r w:rsidRPr="008835E7">
        <w:rPr>
          <w:b/>
          <w:bCs/>
          <w:color w:val="FF0000"/>
          <w:highlight w:val="yellow"/>
        </w:rPr>
        <w:lastRenderedPageBreak/>
        <w:t>Simulation 1: known label</w:t>
      </w:r>
    </w:p>
    <w:p w14:paraId="030D6ADB" w14:textId="2E541F8E" w:rsidR="00015F4B" w:rsidRDefault="00015F4B">
      <w:r>
        <w:t xml:space="preserve">When </w:t>
      </w:r>
      <m:oMath>
        <m:r>
          <w:rPr>
            <w:rFonts w:ascii="Cambria Math" w:hAnsi="Cambria Math"/>
          </w:rPr>
          <m:t>p=1</m:t>
        </m:r>
      </m:oMath>
    </w:p>
    <w:p w14:paraId="489D39C3" w14:textId="68B1F019" w:rsidR="00015F4B" w:rsidRPr="00A67642" w:rsidRDefault="00A67642">
      <w:r>
        <w:rPr>
          <w:noProof/>
        </w:rPr>
        <w:drawing>
          <wp:inline distT="0" distB="0" distL="0" distR="0" wp14:anchorId="15C16721" wp14:editId="379E07B3">
            <wp:extent cx="4514850" cy="3848100"/>
            <wp:effectExtent l="0" t="0" r="0" b="0"/>
            <wp:docPr id="18" name="Picture 1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alenda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B96E" w14:textId="6CEA7B80" w:rsidR="008835E7" w:rsidRPr="008835E7" w:rsidRDefault="008835E7">
      <w:r>
        <w:t>I</w:t>
      </w:r>
      <w:r w:rsidR="00015F4B">
        <w:t xml:space="preserve"> further</w:t>
      </w:r>
      <w:r>
        <w:t xml:space="preserve"> use </w:t>
      </w:r>
      <m:oMath>
        <m:r>
          <w:rPr>
            <w:rFonts w:ascii="Cambria Math" w:hAnsi="Cambria Math"/>
          </w:rPr>
          <m:t>p=2</m:t>
        </m:r>
      </m:oMath>
      <w:r w:rsidR="007933A3">
        <w:t>.</w:t>
      </w:r>
    </w:p>
    <w:p w14:paraId="1D799290" w14:textId="1DD12AE1" w:rsidR="00921C21" w:rsidRDefault="00BB5ADB">
      <w:r w:rsidRPr="00BB5ADB">
        <w:rPr>
          <w:noProof/>
        </w:rPr>
        <w:drawing>
          <wp:inline distT="0" distB="0" distL="0" distR="0" wp14:anchorId="7CFE21FC" wp14:editId="7818A8DD">
            <wp:extent cx="3810000" cy="285523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5446" cy="28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6BAD9" w14:textId="7B25E661" w:rsidR="00BB5ADB" w:rsidRDefault="00BB5ADB">
      <w:r>
        <w:t>Trace for X</w:t>
      </w:r>
    </w:p>
    <w:p w14:paraId="78041411" w14:textId="2A0354F0" w:rsidR="00BB5ADB" w:rsidRDefault="00BB5ADB">
      <w:r w:rsidRPr="00BB5ADB">
        <w:rPr>
          <w:noProof/>
        </w:rPr>
        <w:lastRenderedPageBreak/>
        <w:drawing>
          <wp:inline distT="0" distB="0" distL="0" distR="0" wp14:anchorId="4A5317A5" wp14:editId="0035F795">
            <wp:extent cx="3119438" cy="23377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536" cy="2340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9EFDD" w14:textId="51352208" w:rsidR="00725268" w:rsidRDefault="002215F2">
      <w:r w:rsidRPr="008835E7">
        <w:rPr>
          <w:b/>
          <w:bCs/>
          <w:color w:val="FF0000"/>
          <w:highlight w:val="yellow"/>
        </w:rPr>
        <w:t>Simulation 2: same setting as</w:t>
      </w:r>
      <w:r>
        <w:rPr>
          <w:b/>
          <w:bCs/>
          <w:color w:val="FF0000"/>
          <w:highlight w:val="yellow"/>
        </w:rPr>
        <w:t xml:space="preserve"> in</w:t>
      </w:r>
      <w:r w:rsidRPr="008835E7">
        <w:rPr>
          <w:b/>
          <w:bCs/>
          <w:color w:val="FF0000"/>
          <w:highlight w:val="yellow"/>
        </w:rPr>
        <w:t xml:space="preserve"> simulation 1 but remove the label.</w:t>
      </w:r>
    </w:p>
    <w:p w14:paraId="76B6968F" w14:textId="0918FDD2" w:rsidR="002215F2" w:rsidRDefault="00DA3566">
      <w:r>
        <w:t>I checked these 2 things:</w:t>
      </w:r>
    </w:p>
    <w:p w14:paraId="1ECE22C7" w14:textId="295892A4" w:rsidR="00DA3566" w:rsidRDefault="00DA3566" w:rsidP="00DA3566">
      <w:pPr>
        <w:pStyle w:val="ListParagraph"/>
        <w:numPr>
          <w:ilvl w:val="0"/>
          <w:numId w:val="5"/>
        </w:numPr>
      </w:pPr>
      <w:r>
        <w:t>Using normal approximation (with MLE) and gamma approximation are similar (at least for the first 20 iterations)</w:t>
      </w:r>
    </w:p>
    <w:p w14:paraId="45FE5F4A" w14:textId="705BE65D" w:rsidR="00DA3566" w:rsidRDefault="00DA3566" w:rsidP="00DA3566">
      <w:pPr>
        <w:pStyle w:val="ListParagraph"/>
        <w:numPr>
          <w:ilvl w:val="0"/>
          <w:numId w:val="5"/>
        </w:numPr>
      </w:pPr>
      <m:oMath>
        <m:r>
          <w:rPr>
            <w:rFonts w:ascii="Cambria Math" w:hAnsi="Cambria Math"/>
          </w:rPr>
          <m:t>p=1,2,3</m:t>
        </m:r>
      </m:oMath>
      <w:r>
        <w:t xml:space="preserve"> give similar results, at least for the first 20 iterations</w:t>
      </w:r>
    </w:p>
    <w:p w14:paraId="10A17C58" w14:textId="4BA13B14" w:rsidR="00DA3566" w:rsidRDefault="00DA3566" w:rsidP="00DA3566">
      <w:r>
        <w:t xml:space="preserve">So, in the following 2 fittings, I just use gamma approximation and </w:t>
      </w:r>
      <m:oMath>
        <m:r>
          <w:rPr>
            <w:rFonts w:ascii="Cambria Math" w:hAnsi="Cambria Math"/>
          </w:rPr>
          <m:t>p=1</m:t>
        </m:r>
      </m:oMath>
      <w:r w:rsidR="00881CE2">
        <w:t xml:space="preserve"> and </w:t>
      </w:r>
      <m:oMath>
        <m:r>
          <w:rPr>
            <w:rFonts w:ascii="Cambria Math" w:hAnsi="Cambria Math"/>
          </w:rPr>
          <m:t>p=2</m:t>
        </m:r>
      </m:oMath>
      <w:r w:rsidR="00D801AB">
        <w:t xml:space="preserve"> </w:t>
      </w:r>
      <w:r>
        <w:t>to save time.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1"/>
        <w:gridCol w:w="4399"/>
        <w:gridCol w:w="4400"/>
      </w:tblGrid>
      <w:tr w:rsidR="00881CE2" w14:paraId="2BC26252" w14:textId="77777777" w:rsidTr="00881CE2">
        <w:tc>
          <w:tcPr>
            <w:tcW w:w="551" w:type="dxa"/>
          </w:tcPr>
          <w:p w14:paraId="56A2CCBB" w14:textId="77777777" w:rsidR="00881CE2" w:rsidRDefault="00881CE2" w:rsidP="00DA3566"/>
        </w:tc>
        <w:tc>
          <w:tcPr>
            <w:tcW w:w="4399" w:type="dxa"/>
          </w:tcPr>
          <w:p w14:paraId="7519FEFD" w14:textId="75931374" w:rsidR="00881CE2" w:rsidRDefault="00881CE2" w:rsidP="00DA3566">
            <w:r>
              <w:t>trace</w:t>
            </w:r>
          </w:p>
        </w:tc>
        <w:tc>
          <w:tcPr>
            <w:tcW w:w="4400" w:type="dxa"/>
          </w:tcPr>
          <w:p w14:paraId="015818F7" w14:textId="3F7791AA" w:rsidR="00881CE2" w:rsidRDefault="00881CE2" w:rsidP="00DA3566">
            <w:r>
              <w:t>Fit at iteration 20</w:t>
            </w:r>
          </w:p>
        </w:tc>
      </w:tr>
      <w:tr w:rsidR="00881CE2" w14:paraId="06FD28F3" w14:textId="77777777" w:rsidTr="00881CE2">
        <w:tc>
          <w:tcPr>
            <w:tcW w:w="551" w:type="dxa"/>
          </w:tcPr>
          <w:p w14:paraId="769F74AC" w14:textId="2BF0C25C" w:rsidR="00881CE2" w:rsidRDefault="00881CE2" w:rsidP="00DA3566">
            <w:r>
              <w:t>P=1</w:t>
            </w:r>
          </w:p>
        </w:tc>
        <w:tc>
          <w:tcPr>
            <w:tcW w:w="4399" w:type="dxa"/>
          </w:tcPr>
          <w:p w14:paraId="5B42AC2B" w14:textId="72BB59AE" w:rsidR="00881CE2" w:rsidRDefault="00881CE2" w:rsidP="00DA3566">
            <w:r w:rsidRPr="0089603F">
              <w:rPr>
                <w:noProof/>
              </w:rPr>
              <w:drawing>
                <wp:inline distT="0" distB="0" distL="0" distR="0" wp14:anchorId="186C644C" wp14:editId="6AC9B7A5">
                  <wp:extent cx="2606040" cy="1947672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040" cy="1947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00" w:type="dxa"/>
          </w:tcPr>
          <w:p w14:paraId="27D3E4CC" w14:textId="1469EA2A" w:rsidR="00881CE2" w:rsidRDefault="00881CE2" w:rsidP="00DA3566">
            <w:r w:rsidRPr="00D801AB">
              <w:rPr>
                <w:noProof/>
              </w:rPr>
              <w:drawing>
                <wp:inline distT="0" distB="0" distL="0" distR="0" wp14:anchorId="3E49156A" wp14:editId="57972E8D">
                  <wp:extent cx="2606040" cy="1947672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040" cy="1947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1CE2" w14:paraId="77DA2518" w14:textId="77777777" w:rsidTr="00881CE2">
        <w:tc>
          <w:tcPr>
            <w:tcW w:w="551" w:type="dxa"/>
          </w:tcPr>
          <w:p w14:paraId="2220CC22" w14:textId="080AFE86" w:rsidR="00881CE2" w:rsidRDefault="00881CE2" w:rsidP="00DA3566">
            <w:r>
              <w:t>P=2</w:t>
            </w:r>
          </w:p>
        </w:tc>
        <w:tc>
          <w:tcPr>
            <w:tcW w:w="4399" w:type="dxa"/>
          </w:tcPr>
          <w:p w14:paraId="3918A6A7" w14:textId="2CB9E86C" w:rsidR="00881CE2" w:rsidRDefault="00881CE2" w:rsidP="00DA3566">
            <w:r w:rsidRPr="00881CE2">
              <w:rPr>
                <w:noProof/>
              </w:rPr>
              <w:drawing>
                <wp:inline distT="0" distB="0" distL="0" distR="0" wp14:anchorId="731640E3" wp14:editId="5DE1A991">
                  <wp:extent cx="2606040" cy="1947672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040" cy="1947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00" w:type="dxa"/>
          </w:tcPr>
          <w:p w14:paraId="01BE2D3D" w14:textId="6E8FF5BC" w:rsidR="00881CE2" w:rsidRDefault="00881CE2" w:rsidP="00DA3566">
            <w:r w:rsidRPr="00881CE2">
              <w:rPr>
                <w:noProof/>
              </w:rPr>
              <w:drawing>
                <wp:inline distT="0" distB="0" distL="0" distR="0" wp14:anchorId="6D83D53A" wp14:editId="3533116B">
                  <wp:extent cx="2606040" cy="1947672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6040" cy="1947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644988" w14:textId="77777777" w:rsidR="00881CE2" w:rsidRDefault="00881CE2" w:rsidP="00DA3566"/>
    <w:p w14:paraId="31ACB4D5" w14:textId="4D4CBFE1" w:rsidR="00D801AB" w:rsidRDefault="00D801AB"/>
    <w:p w14:paraId="6B9D9F67" w14:textId="77777777" w:rsidR="00DA3566" w:rsidRDefault="00DA3566"/>
    <w:p w14:paraId="7D087CAC" w14:textId="4FDDBC70" w:rsidR="002215F2" w:rsidRDefault="00601C3B">
      <w:r>
        <w:t xml:space="preserve">OK, perfect. Let’s see what happens </w:t>
      </w:r>
      <w:r w:rsidR="0089603F">
        <w:t>in a more challenging setting.</w:t>
      </w:r>
    </w:p>
    <w:p w14:paraId="2D4696B8" w14:textId="03300560" w:rsidR="002215F2" w:rsidRDefault="002215F2">
      <w:pPr>
        <w:rPr>
          <w:b/>
          <w:bCs/>
          <w:color w:val="FF0000"/>
        </w:rPr>
      </w:pPr>
      <w:r w:rsidRPr="00735C83">
        <w:rPr>
          <w:b/>
          <w:bCs/>
          <w:color w:val="FF0000"/>
          <w:highlight w:val="yellow"/>
        </w:rPr>
        <w:t>Simulation 3: as in simulation 3 in the slides</w:t>
      </w:r>
    </w:p>
    <w:p w14:paraId="0736E4BB" w14:textId="0367F316" w:rsidR="002215F2" w:rsidRDefault="00881CE2">
      <m:oMath>
        <m:r>
          <w:rPr>
            <w:rFonts w:ascii="Cambria Math" w:hAnsi="Cambria Math"/>
          </w:rPr>
          <m:t>p=1</m:t>
        </m:r>
      </m:oMath>
      <w:r>
        <w:t>:</w:t>
      </w:r>
    </w:p>
    <w:p w14:paraId="21F98B10" w14:textId="31408F66" w:rsidR="00373822" w:rsidRDefault="00373822">
      <w:r w:rsidRPr="00373822">
        <w:rPr>
          <w:noProof/>
        </w:rPr>
        <w:drawing>
          <wp:inline distT="0" distB="0" distL="0" distR="0" wp14:anchorId="2C8F5DCB" wp14:editId="26F06CCA">
            <wp:extent cx="3118104" cy="23376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104" cy="233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ED7E2" w14:textId="77777777" w:rsidR="00373822" w:rsidRDefault="00373822"/>
    <w:tbl>
      <w:tblPr>
        <w:tblStyle w:val="TableGrid"/>
        <w:tblW w:w="11790" w:type="dxa"/>
        <w:tblInd w:w="-1175" w:type="dxa"/>
        <w:tblLook w:val="04A0" w:firstRow="1" w:lastRow="0" w:firstColumn="1" w:lastColumn="0" w:noHBand="0" w:noVBand="1"/>
      </w:tblPr>
      <w:tblGrid>
        <w:gridCol w:w="3930"/>
        <w:gridCol w:w="3930"/>
        <w:gridCol w:w="3930"/>
      </w:tblGrid>
      <w:tr w:rsidR="00601C3B" w14:paraId="14A01D0C" w14:textId="77777777" w:rsidTr="00601C3B">
        <w:tc>
          <w:tcPr>
            <w:tcW w:w="3930" w:type="dxa"/>
          </w:tcPr>
          <w:p w14:paraId="2E84074D" w14:textId="635FB5C3" w:rsidR="00DA3566" w:rsidRDefault="00DA3566">
            <w:r>
              <w:t>Iteration 10</w:t>
            </w:r>
          </w:p>
        </w:tc>
        <w:tc>
          <w:tcPr>
            <w:tcW w:w="3930" w:type="dxa"/>
          </w:tcPr>
          <w:p w14:paraId="1A18E8BF" w14:textId="3F3E1AF4" w:rsidR="00DA3566" w:rsidRDefault="00DA3566">
            <w:r>
              <w:t>Iteration 50</w:t>
            </w:r>
          </w:p>
        </w:tc>
        <w:tc>
          <w:tcPr>
            <w:tcW w:w="3930" w:type="dxa"/>
          </w:tcPr>
          <w:p w14:paraId="48A59DB6" w14:textId="186BB1FA" w:rsidR="00DA3566" w:rsidRDefault="00DA3566">
            <w:r>
              <w:t>Iteration 100 (end of chain)</w:t>
            </w:r>
          </w:p>
        </w:tc>
      </w:tr>
      <w:tr w:rsidR="00601C3B" w14:paraId="5ACA8E0C" w14:textId="77777777" w:rsidTr="00601C3B">
        <w:tc>
          <w:tcPr>
            <w:tcW w:w="3930" w:type="dxa"/>
          </w:tcPr>
          <w:p w14:paraId="5D87053D" w14:textId="283DC63C" w:rsidR="00DA3566" w:rsidRDefault="00373822">
            <w:r w:rsidRPr="00373822">
              <w:rPr>
                <w:noProof/>
              </w:rPr>
              <w:drawing>
                <wp:inline distT="0" distB="0" distL="0" distR="0" wp14:anchorId="50CFA8C4" wp14:editId="1287FB66">
                  <wp:extent cx="2350008" cy="1755648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1FE0D1A0" w14:textId="398EADB1" w:rsidR="00DA3566" w:rsidRDefault="00373822">
            <w:r w:rsidRPr="00373822">
              <w:rPr>
                <w:noProof/>
              </w:rPr>
              <w:drawing>
                <wp:inline distT="0" distB="0" distL="0" distR="0" wp14:anchorId="5612F802" wp14:editId="05C42564">
                  <wp:extent cx="2350008" cy="1755648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0ED6A026" w14:textId="413958CC" w:rsidR="00DA3566" w:rsidRDefault="00373822">
            <w:r w:rsidRPr="00373822">
              <w:rPr>
                <w:noProof/>
              </w:rPr>
              <w:drawing>
                <wp:inline distT="0" distB="0" distL="0" distR="0" wp14:anchorId="0B69AFF9" wp14:editId="08E8BE3E">
                  <wp:extent cx="2350008" cy="1755648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C3B" w14:paraId="4FCD84A7" w14:textId="77777777" w:rsidTr="00601C3B">
        <w:tc>
          <w:tcPr>
            <w:tcW w:w="3930" w:type="dxa"/>
          </w:tcPr>
          <w:p w14:paraId="27B83DB3" w14:textId="40DD32D0" w:rsidR="00DA3566" w:rsidRDefault="00373822">
            <w:r w:rsidRPr="00373822">
              <w:rPr>
                <w:noProof/>
              </w:rPr>
              <w:drawing>
                <wp:inline distT="0" distB="0" distL="0" distR="0" wp14:anchorId="125D82D3" wp14:editId="62091C1A">
                  <wp:extent cx="2350008" cy="175564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6223BF9C" w14:textId="777DAE5D" w:rsidR="00DA3566" w:rsidRDefault="00373822">
            <w:r w:rsidRPr="00373822">
              <w:rPr>
                <w:noProof/>
              </w:rPr>
              <w:drawing>
                <wp:inline distT="0" distB="0" distL="0" distR="0" wp14:anchorId="4799B5A5" wp14:editId="15FC8D9E">
                  <wp:extent cx="2350008" cy="1755648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107ABDBC" w14:textId="75380266" w:rsidR="00DA3566" w:rsidRDefault="00373822">
            <w:r w:rsidRPr="00373822">
              <w:rPr>
                <w:noProof/>
              </w:rPr>
              <w:drawing>
                <wp:inline distT="0" distB="0" distL="0" distR="0" wp14:anchorId="3812FBF4" wp14:editId="63D70952">
                  <wp:extent cx="2350008" cy="1755648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9EEFED" w14:textId="186713B8" w:rsidR="00CF47E0" w:rsidRDefault="00CF47E0"/>
    <w:p w14:paraId="456C2B4C" w14:textId="6A13041C" w:rsidR="00CF47E0" w:rsidRDefault="00881CE2">
      <m:oMath>
        <m:r>
          <w:rPr>
            <w:rFonts w:ascii="Cambria Math" w:hAnsi="Cambria Math"/>
          </w:rPr>
          <w:lastRenderedPageBreak/>
          <m:t>p=2</m:t>
        </m:r>
      </m:oMath>
      <w:r>
        <w:t>:</w:t>
      </w:r>
    </w:p>
    <w:p w14:paraId="769198CF" w14:textId="67C3AD35" w:rsidR="00881CE2" w:rsidRDefault="0019382A">
      <w:r w:rsidRPr="0019382A">
        <w:rPr>
          <w:noProof/>
        </w:rPr>
        <w:drawing>
          <wp:inline distT="0" distB="0" distL="0" distR="0" wp14:anchorId="76C9FA80" wp14:editId="29494EE7">
            <wp:extent cx="3118104" cy="2331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104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1790" w:type="dxa"/>
        <w:tblInd w:w="-1175" w:type="dxa"/>
        <w:tblLook w:val="04A0" w:firstRow="1" w:lastRow="0" w:firstColumn="1" w:lastColumn="0" w:noHBand="0" w:noVBand="1"/>
      </w:tblPr>
      <w:tblGrid>
        <w:gridCol w:w="3930"/>
        <w:gridCol w:w="3930"/>
        <w:gridCol w:w="3930"/>
      </w:tblGrid>
      <w:tr w:rsidR="0019382A" w14:paraId="636D6F84" w14:textId="77777777" w:rsidTr="00D24379">
        <w:tc>
          <w:tcPr>
            <w:tcW w:w="3930" w:type="dxa"/>
          </w:tcPr>
          <w:p w14:paraId="59FB9337" w14:textId="77777777" w:rsidR="0019382A" w:rsidRDefault="0019382A" w:rsidP="00D24379">
            <w:r>
              <w:t>Iteration 10</w:t>
            </w:r>
          </w:p>
        </w:tc>
        <w:tc>
          <w:tcPr>
            <w:tcW w:w="3930" w:type="dxa"/>
          </w:tcPr>
          <w:p w14:paraId="234B90CE" w14:textId="77777777" w:rsidR="0019382A" w:rsidRDefault="0019382A" w:rsidP="00D24379">
            <w:r>
              <w:t>Iteration 50</w:t>
            </w:r>
          </w:p>
        </w:tc>
        <w:tc>
          <w:tcPr>
            <w:tcW w:w="3930" w:type="dxa"/>
          </w:tcPr>
          <w:p w14:paraId="24FEF0ED" w14:textId="77777777" w:rsidR="0019382A" w:rsidRDefault="0019382A" w:rsidP="00D24379">
            <w:r>
              <w:t>Iteration 100 (end of chain)</w:t>
            </w:r>
          </w:p>
        </w:tc>
      </w:tr>
      <w:tr w:rsidR="0019382A" w14:paraId="13CE0FC6" w14:textId="77777777" w:rsidTr="00D24379">
        <w:tc>
          <w:tcPr>
            <w:tcW w:w="3930" w:type="dxa"/>
          </w:tcPr>
          <w:p w14:paraId="785BF65D" w14:textId="4E622B53" w:rsidR="0019382A" w:rsidRDefault="0019382A" w:rsidP="00D24379">
            <w:r w:rsidRPr="0019382A">
              <w:rPr>
                <w:noProof/>
              </w:rPr>
              <w:drawing>
                <wp:inline distT="0" distB="0" distL="0" distR="0" wp14:anchorId="21F9B23B" wp14:editId="2B972F94">
                  <wp:extent cx="2350008" cy="1755648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7B073EB3" w14:textId="58F59A89" w:rsidR="0019382A" w:rsidRDefault="00825125" w:rsidP="00D24379">
            <w:r w:rsidRPr="00825125">
              <w:rPr>
                <w:noProof/>
              </w:rPr>
              <w:drawing>
                <wp:inline distT="0" distB="0" distL="0" distR="0" wp14:anchorId="395ECC5A" wp14:editId="77E479CA">
                  <wp:extent cx="2350008" cy="1755648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5FFD4F0A" w14:textId="025880DA" w:rsidR="0019382A" w:rsidRDefault="00825125" w:rsidP="00D24379">
            <w:r w:rsidRPr="00825125">
              <w:rPr>
                <w:noProof/>
              </w:rPr>
              <w:drawing>
                <wp:inline distT="0" distB="0" distL="0" distR="0" wp14:anchorId="55363992" wp14:editId="67F9B484">
                  <wp:extent cx="2350008" cy="175564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82A" w14:paraId="79D630B7" w14:textId="77777777" w:rsidTr="00D24379">
        <w:tc>
          <w:tcPr>
            <w:tcW w:w="3930" w:type="dxa"/>
          </w:tcPr>
          <w:p w14:paraId="633FC9F0" w14:textId="4FFEEFC6" w:rsidR="0019382A" w:rsidRDefault="00825125" w:rsidP="00D24379">
            <w:r w:rsidRPr="00825125">
              <w:rPr>
                <w:noProof/>
              </w:rPr>
              <w:drawing>
                <wp:inline distT="0" distB="0" distL="0" distR="0" wp14:anchorId="4FB1238A" wp14:editId="5A14C0D7">
                  <wp:extent cx="2350008" cy="175564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2132E012" w14:textId="6DDC5750" w:rsidR="0019382A" w:rsidRDefault="00825125" w:rsidP="00D24379">
            <w:r w:rsidRPr="00825125">
              <w:rPr>
                <w:noProof/>
              </w:rPr>
              <w:drawing>
                <wp:inline distT="0" distB="0" distL="0" distR="0" wp14:anchorId="55D9BC23" wp14:editId="6936D70A">
                  <wp:extent cx="2350008" cy="175564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37CACAE3" w14:textId="193CBFE3" w:rsidR="0019382A" w:rsidRDefault="00825125" w:rsidP="00D24379">
            <w:r w:rsidRPr="00825125">
              <w:rPr>
                <w:noProof/>
              </w:rPr>
              <w:drawing>
                <wp:inline distT="0" distB="0" distL="0" distR="0" wp14:anchorId="014FC59C" wp14:editId="718F2D80">
                  <wp:extent cx="2350008" cy="175564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0008" cy="175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8A9A3" w14:textId="77777777" w:rsidR="0019382A" w:rsidRDefault="0019382A"/>
    <w:p w14:paraId="3863A3BC" w14:textId="18131E83" w:rsidR="006E5C5C" w:rsidRPr="006E5C5C" w:rsidRDefault="006E5C5C">
      <w:pPr>
        <w:rPr>
          <w:color w:val="FF0000"/>
        </w:rPr>
      </w:pPr>
      <w:r w:rsidRPr="006E5C5C">
        <w:rPr>
          <w:color w:val="FF0000"/>
          <w:highlight w:val="yellow"/>
        </w:rPr>
        <w:t xml:space="preserve">Although the results are similar, it seems that using larger </w:t>
      </w:r>
      <m:oMath>
        <m:r>
          <w:rPr>
            <w:rFonts w:ascii="Cambria Math" w:hAnsi="Cambria Math"/>
            <w:color w:val="FF0000"/>
            <w:highlight w:val="yellow"/>
          </w:rPr>
          <m:t>p</m:t>
        </m:r>
      </m:oMath>
      <w:r w:rsidRPr="006E5C5C">
        <w:rPr>
          <w:color w:val="FF0000"/>
          <w:highlight w:val="yellow"/>
        </w:rPr>
        <w:t xml:space="preserve"> gives a bit better capture of variance in this case.</w:t>
      </w:r>
    </w:p>
    <w:p w14:paraId="41BBE72D" w14:textId="77777777" w:rsidR="00881CE2" w:rsidRDefault="00881CE2"/>
    <w:p w14:paraId="3AFE66D7" w14:textId="6404B1F5" w:rsidR="00735C83" w:rsidRPr="00735C83" w:rsidRDefault="00735C83">
      <w:pPr>
        <w:rPr>
          <w:b/>
          <w:bCs/>
          <w:color w:val="FF0000"/>
        </w:rPr>
      </w:pPr>
      <w:r w:rsidRPr="00735C83">
        <w:rPr>
          <w:b/>
          <w:bCs/>
          <w:color w:val="FF0000"/>
          <w:highlight w:val="yellow"/>
        </w:rPr>
        <w:t>Although, the results seem (just seem) not as good as previous, but I strongly prefer the current model:</w:t>
      </w:r>
    </w:p>
    <w:p w14:paraId="05387E6D" w14:textId="03E372C3" w:rsidR="00735C83" w:rsidRDefault="00735C83" w:rsidP="00735C83">
      <w:pPr>
        <w:pStyle w:val="ListParagraph"/>
        <w:numPr>
          <w:ilvl w:val="0"/>
          <w:numId w:val="1"/>
        </w:numPr>
      </w:pPr>
      <w:r>
        <w:lastRenderedPageBreak/>
        <w:t xml:space="preserve"> The new model is cleaner &amp; more elegant. Moreover, it has a better interpretation with less constraints, i.e., mean part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d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</m:oMath>
      <w:r>
        <w:t>) + variance part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(k)</m:t>
            </m:r>
          </m:sup>
        </m:sSup>
      </m:oMath>
      <w:r>
        <w:t xml:space="preserve">). The value of </w:t>
      </w:r>
      <m:oMath>
        <m:r>
          <w:rPr>
            <w:rFonts w:ascii="Cambria Math" w:hAnsi="Cambria Math"/>
          </w:rPr>
          <m:t>p</m:t>
        </m:r>
      </m:oMath>
      <w:r>
        <w:t xml:space="preserve"> just controls how detailed we want to model the variance.</w:t>
      </w:r>
    </w:p>
    <w:p w14:paraId="2F0C1A24" w14:textId="568AE033" w:rsidR="00735C83" w:rsidRDefault="00735C83" w:rsidP="00735C83">
      <w:pPr>
        <w:pStyle w:val="ListParagraph"/>
        <w:numPr>
          <w:ilvl w:val="0"/>
          <w:numId w:val="1"/>
        </w:numPr>
      </w:pPr>
      <w:r>
        <w:t xml:space="preserve">The convergence &amp; fitting in terms of mean firing rate </w:t>
      </w:r>
      <m:oMath>
        <m:r>
          <m:rPr>
            <m:sty m:val="bi"/>
          </m:rPr>
          <w:rPr>
            <w:rFonts w:ascii="Cambria Math" w:hAnsi="Cambria Math"/>
          </w:rPr>
          <m:t>λ</m:t>
        </m:r>
      </m:oMath>
      <w:r>
        <w:rPr>
          <w:b/>
          <w:bCs/>
        </w:rPr>
        <w:t xml:space="preserve"> </w:t>
      </w:r>
      <w:r>
        <w:t>is (</w:t>
      </w:r>
      <w:r w:rsidRPr="00735C83">
        <w:rPr>
          <w:b/>
          <w:bCs/>
          <w:color w:val="FF0000"/>
        </w:rPr>
        <w:t>so</w:t>
      </w:r>
      <w:r>
        <w:t>) much faster, especially when doing the clustering.</w:t>
      </w:r>
    </w:p>
    <w:p w14:paraId="52BAF155" w14:textId="2377D544" w:rsidR="00735C83" w:rsidRPr="00735C83" w:rsidRDefault="00735C83" w:rsidP="005A24E4">
      <w:pPr>
        <w:pStyle w:val="ListParagraph"/>
        <w:numPr>
          <w:ilvl w:val="0"/>
          <w:numId w:val="1"/>
        </w:numPr>
      </w:pPr>
      <w:r>
        <w:t xml:space="preserve">The seemly perfectness (, </w:t>
      </w:r>
      <w:r w:rsidRPr="00825125">
        <w:rPr>
          <w:b/>
          <w:bCs/>
          <w:color w:val="FF0000"/>
        </w:rPr>
        <w:t>which is fake</w:t>
      </w:r>
      <w:r>
        <w:t xml:space="preserve">) in the previous method is because the convergence of </w:t>
      </w:r>
      <m:oMath>
        <m:r>
          <m:rPr>
            <m:sty m:val="bi"/>
          </m:rPr>
          <w:rPr>
            <w:rFonts w:ascii="Cambria Math" w:hAnsi="Cambria Math"/>
          </w:rPr>
          <m:t>λ</m:t>
        </m:r>
      </m:oMath>
      <w:r w:rsidRPr="00825125">
        <w:rPr>
          <w:b/>
          <w:bCs/>
        </w:rPr>
        <w:t xml:space="preserve"> </w:t>
      </w:r>
      <w:r>
        <w:t xml:space="preserve">is slow, and this gives a huge space for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bSup>
      </m:oMath>
      <w:r w:rsidRPr="00825125">
        <w:rPr>
          <w:iCs/>
        </w:rPr>
        <w:t xml:space="preserve"> to tune itself</w:t>
      </w:r>
      <w:r>
        <w:t>…</w:t>
      </w:r>
      <w:r w:rsidR="00825125">
        <w:t xml:space="preserve"> The convergence of clustering is achieved even before convergence of fitting. </w:t>
      </w:r>
      <w:r>
        <w:t xml:space="preserve">After convergence, the auxiliary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bSup>
            <m: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≠k</m:t>
            </m:r>
          </m:e>
        </m:d>
      </m:oMath>
      <w:r w:rsidRPr="00825125">
        <w:rPr>
          <w:iCs/>
        </w:rPr>
        <w:t xml:space="preserve"> will never beat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bSup>
            <m: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d>
              </m:sup>
            </m:sSubSup>
            <m: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=k</m:t>
            </m:r>
          </m:e>
        </m:d>
      </m:oMath>
      <w:r w:rsidRPr="00825125">
        <w:rPr>
          <w:iCs/>
        </w:rPr>
        <w:t xml:space="preserve">, since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825125">
        <w:rPr>
          <w:iCs/>
        </w:rPr>
        <w:t xml:space="preserve"> is observed for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=k</m:t>
        </m:r>
      </m:oMath>
      <w:r w:rsidRPr="00825125">
        <w:rPr>
          <w:iCs/>
        </w:rPr>
        <w:t xml:space="preserve">. </w:t>
      </w:r>
      <w:r w:rsidRPr="00825125">
        <w:rPr>
          <w:iCs/>
          <w:color w:val="FF0000"/>
        </w:rPr>
        <w:t>So, after a few iterations, the algorithm will just stop searching. It will even stop at some totally irrational results sometimes</w:t>
      </w:r>
      <w:r w:rsidRPr="00825125">
        <w:rPr>
          <w:iCs/>
        </w:rPr>
        <w:t>.</w:t>
      </w:r>
    </w:p>
    <w:p w14:paraId="6C32CB18" w14:textId="473D57B0" w:rsidR="006303DE" w:rsidRDefault="00735C83" w:rsidP="00825125">
      <w:pPr>
        <w:pStyle w:val="ListParagraph"/>
        <w:numPr>
          <w:ilvl w:val="0"/>
          <w:numId w:val="1"/>
        </w:numPr>
      </w:pPr>
      <w:r>
        <w:t xml:space="preserve">The previous method is not robust… When change the variance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or change </w:t>
      </w:r>
      <m:oMath>
        <m:r>
          <w:rPr>
            <w:rFonts w:ascii="Cambria Math" w:hAnsi="Cambria Math"/>
          </w:rPr>
          <m:t>p</m:t>
        </m:r>
      </m:oMath>
      <w:r>
        <w:t>, the results will change a lot.</w:t>
      </w:r>
    </w:p>
    <w:p w14:paraId="3131012B" w14:textId="3EDEAF83" w:rsidR="00CF47E0" w:rsidRDefault="00735C83" w:rsidP="006303DE">
      <w:pPr>
        <w:pStyle w:val="ListParagraph"/>
        <w:numPr>
          <w:ilvl w:val="0"/>
          <w:numId w:val="1"/>
        </w:numPr>
      </w:pPr>
      <w:r>
        <w:t xml:space="preserve">The new method </w:t>
      </w:r>
      <w:r w:rsidR="00725268">
        <w:t xml:space="preserve">may </w:t>
      </w:r>
      <w:r>
        <w:t>just do a more detailed clustering</w:t>
      </w:r>
      <w:r w:rsidR="00725268">
        <w:t>:</w:t>
      </w:r>
      <w:r>
        <w:t xml:space="preserve"> not only consider the waveform but also take amplitude into consideration.</w:t>
      </w:r>
    </w:p>
    <w:p w14:paraId="4F20EAA6" w14:textId="3CD6C656" w:rsidR="008835E7" w:rsidRDefault="008835E7"/>
    <w:p w14:paraId="16839787" w14:textId="440DCBED" w:rsidR="008835E7" w:rsidRPr="008835E7" w:rsidRDefault="00AF2222">
      <w:pPr>
        <w:rPr>
          <w:b/>
          <w:bCs/>
          <w:color w:val="FF0000"/>
        </w:rPr>
      </w:pPr>
      <w:r w:rsidRPr="00AF2222">
        <w:rPr>
          <w:b/>
          <w:bCs/>
          <w:color w:val="FF0000"/>
          <w:highlight w:val="yellow"/>
        </w:rPr>
        <w:t xml:space="preserve">Choose </w:t>
      </w:r>
      <m:oMath>
        <m:r>
          <m:rPr>
            <m:sty m:val="bi"/>
          </m:rPr>
          <w:rPr>
            <w:rFonts w:ascii="Cambria Math" w:hAnsi="Cambria Math"/>
            <w:color w:val="FF0000"/>
            <w:highlight w:val="yellow"/>
          </w:rPr>
          <m:t>p</m:t>
        </m:r>
      </m:oMath>
    </w:p>
    <w:p w14:paraId="11607107" w14:textId="57FCB7F7" w:rsidR="008835E7" w:rsidRDefault="008835E7">
      <w:r>
        <w:t xml:space="preserve">The number of </w:t>
      </w:r>
      <w:r w:rsidR="003E392C">
        <w:t xml:space="preserve">latent </w:t>
      </w:r>
      <w:proofErr w:type="gramStart"/>
      <w:r>
        <w:t>factor</w:t>
      </w:r>
      <w:proofErr w:type="gramEnd"/>
      <w:r w:rsidR="003E392C">
        <w:t xml:space="preserve"> </w:t>
      </w:r>
      <m:oMath>
        <m:r>
          <w:rPr>
            <w:rFonts w:ascii="Cambria Math" w:hAnsi="Cambria Math"/>
          </w:rPr>
          <m:t>p</m:t>
        </m:r>
      </m:oMath>
      <w:r>
        <w:t xml:space="preserve"> should be optimized. Choose </w:t>
      </w:r>
      <m:oMath>
        <m:r>
          <w:rPr>
            <w:rFonts w:ascii="Cambria Math" w:hAnsi="Cambria Math"/>
          </w:rPr>
          <m:t>p</m:t>
        </m:r>
      </m:oMath>
      <w:r w:rsidR="003E392C">
        <w:t xml:space="preserve"> </w:t>
      </w:r>
      <w:r>
        <w:t xml:space="preserve">by using the shrinkage prior and adaptive </w:t>
      </w:r>
      <w:proofErr w:type="gramStart"/>
      <w:r>
        <w:t>Gibbs</w:t>
      </w:r>
      <w:proofErr w:type="gramEnd"/>
      <w:r>
        <w:t xml:space="preserve"> sampler.</w:t>
      </w:r>
      <w:r w:rsidR="003E392C">
        <w:t xml:space="preserve"> See if I can easily do that.</w:t>
      </w:r>
    </w:p>
    <w:p w14:paraId="152A6ED3" w14:textId="78B1AB9C" w:rsidR="00D042F4" w:rsidRDefault="00D042F4">
      <w:r>
        <w:t xml:space="preserve">But conceptually, I think it would be hard… since they put the shrinkage prior on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(k)</m:t>
            </m:r>
          </m:sup>
        </m:sSup>
      </m:oMath>
      <w:r>
        <w:t xml:space="preserve">. If I change prior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</w:t>
      </w:r>
      <w:r w:rsidR="00B663BA">
        <w:t>the orthogonal structure and some other convince will be lost… Think.</w:t>
      </w:r>
    </w:p>
    <w:p w14:paraId="53116A72" w14:textId="5E2D6B1C" w:rsidR="00431E79" w:rsidRDefault="00431E79"/>
    <w:p w14:paraId="0F72E6E5" w14:textId="08C38256" w:rsidR="00431E79" w:rsidRPr="00A92865" w:rsidRDefault="00431E79">
      <w:pPr>
        <w:rPr>
          <w:b/>
          <w:bCs/>
          <w:color w:val="FF0000"/>
        </w:rPr>
      </w:pPr>
      <w:r w:rsidRPr="00A92865">
        <w:rPr>
          <w:b/>
          <w:bCs/>
          <w:color w:val="FF0000"/>
          <w:highlight w:val="yellow"/>
        </w:rPr>
        <w:t xml:space="preserve">Maybe put shrinkage-type prior on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  <w:color w:val="FF0000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A</m:t>
            </m:r>
          </m:e>
          <m:sup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color w:val="FF0000"/>
                    <w:highlight w:val="yellow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  <w:highlight w:val="yellow"/>
                  </w:rPr>
                  <m:t>k</m:t>
                </m:r>
              </m:e>
            </m:d>
          </m:sup>
        </m:sSup>
      </m:oMath>
      <w:r w:rsidRPr="00A92865">
        <w:rPr>
          <w:b/>
          <w:bCs/>
          <w:iCs/>
          <w:color w:val="FF0000"/>
          <w:highlight w:val="yellow"/>
        </w:rPr>
        <w:t xml:space="preserve"> or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iCs/>
                <w:color w:val="FF0000"/>
                <w:highlight w:val="yellow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Q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FF0000"/>
                <w:highlight w:val="yellow"/>
              </w:rPr>
              <m:t>(k)</m:t>
            </m:r>
          </m:sup>
        </m:sSup>
      </m:oMath>
      <w:r w:rsidRPr="00A92865">
        <w:rPr>
          <w:b/>
          <w:bCs/>
          <w:iCs/>
          <w:color w:val="FF0000"/>
          <w:highlight w:val="yellow"/>
        </w:rPr>
        <w:t>, so that the last few latent vectors just decay to 0? It should be doable.</w:t>
      </w:r>
    </w:p>
    <w:p w14:paraId="03AC893F" w14:textId="77777777" w:rsidR="00431E79" w:rsidRDefault="00431E79"/>
    <w:p w14:paraId="226E10BD" w14:textId="77777777" w:rsidR="008835E7" w:rsidRDefault="008835E7"/>
    <w:p w14:paraId="58656BE6" w14:textId="45E93617" w:rsidR="008835E7" w:rsidRDefault="008835E7"/>
    <w:p w14:paraId="1ECCDA89" w14:textId="77777777" w:rsidR="008835E7" w:rsidRDefault="008835E7"/>
    <w:p w14:paraId="685C5F1F" w14:textId="3ABA1F66" w:rsidR="008835E7" w:rsidRDefault="008835E7"/>
    <w:p w14:paraId="11535E8E" w14:textId="77777777" w:rsidR="008835E7" w:rsidRPr="008835E7" w:rsidRDefault="008835E7"/>
    <w:p w14:paraId="60E4FE5D" w14:textId="4BFF19AA" w:rsidR="00921C21" w:rsidRDefault="00921C21">
      <w:pPr>
        <w:rPr>
          <w:color w:val="FF0000"/>
        </w:rPr>
      </w:pPr>
    </w:p>
    <w:p w14:paraId="14886D78" w14:textId="50DC5ED9" w:rsidR="00921C21" w:rsidRDefault="00921C21">
      <w:pPr>
        <w:rPr>
          <w:color w:val="FF0000"/>
        </w:rPr>
      </w:pPr>
    </w:p>
    <w:p w14:paraId="312F84E6" w14:textId="77777777" w:rsidR="00921C21" w:rsidRPr="00144FA4" w:rsidRDefault="00921C21">
      <w:pPr>
        <w:rPr>
          <w:color w:val="FF0000"/>
        </w:rPr>
      </w:pPr>
    </w:p>
    <w:p w14:paraId="32884C4A" w14:textId="77777777" w:rsidR="00144FA4" w:rsidRDefault="00144FA4"/>
    <w:sectPr w:rsidR="00144F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36F2A"/>
    <w:multiLevelType w:val="hybridMultilevel"/>
    <w:tmpl w:val="B5BEC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F73D9"/>
    <w:multiLevelType w:val="hybridMultilevel"/>
    <w:tmpl w:val="52F4F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911CCE"/>
    <w:multiLevelType w:val="hybridMultilevel"/>
    <w:tmpl w:val="AEC42C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0011A3"/>
    <w:multiLevelType w:val="hybridMultilevel"/>
    <w:tmpl w:val="9272B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2C2485"/>
    <w:multiLevelType w:val="hybridMultilevel"/>
    <w:tmpl w:val="C48A9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DA28D6"/>
    <w:multiLevelType w:val="hybridMultilevel"/>
    <w:tmpl w:val="C1AECF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663"/>
    <w:rsid w:val="00015F4B"/>
    <w:rsid w:val="0002579C"/>
    <w:rsid w:val="000352EB"/>
    <w:rsid w:val="000A3608"/>
    <w:rsid w:val="000A360C"/>
    <w:rsid w:val="000F0A06"/>
    <w:rsid w:val="0010423A"/>
    <w:rsid w:val="00144FA4"/>
    <w:rsid w:val="00147498"/>
    <w:rsid w:val="00156EE6"/>
    <w:rsid w:val="00182D8E"/>
    <w:rsid w:val="0019382A"/>
    <w:rsid w:val="001E411E"/>
    <w:rsid w:val="001F75D1"/>
    <w:rsid w:val="00206B89"/>
    <w:rsid w:val="00207F2D"/>
    <w:rsid w:val="002113ED"/>
    <w:rsid w:val="002215F2"/>
    <w:rsid w:val="0025569A"/>
    <w:rsid w:val="00286DBB"/>
    <w:rsid w:val="002A4AAE"/>
    <w:rsid w:val="002C7663"/>
    <w:rsid w:val="00304185"/>
    <w:rsid w:val="00304273"/>
    <w:rsid w:val="00373822"/>
    <w:rsid w:val="003A0092"/>
    <w:rsid w:val="003B1D10"/>
    <w:rsid w:val="003E392C"/>
    <w:rsid w:val="0042498C"/>
    <w:rsid w:val="00431E79"/>
    <w:rsid w:val="0043770F"/>
    <w:rsid w:val="004573FC"/>
    <w:rsid w:val="004C1AA6"/>
    <w:rsid w:val="00563697"/>
    <w:rsid w:val="00573A9C"/>
    <w:rsid w:val="00574350"/>
    <w:rsid w:val="00574357"/>
    <w:rsid w:val="00593A09"/>
    <w:rsid w:val="005B2644"/>
    <w:rsid w:val="00601C3B"/>
    <w:rsid w:val="006102D2"/>
    <w:rsid w:val="00620D5A"/>
    <w:rsid w:val="00623E22"/>
    <w:rsid w:val="006303DE"/>
    <w:rsid w:val="006758F7"/>
    <w:rsid w:val="006D629B"/>
    <w:rsid w:val="006E5C5C"/>
    <w:rsid w:val="00725268"/>
    <w:rsid w:val="00735C83"/>
    <w:rsid w:val="00751286"/>
    <w:rsid w:val="007643F2"/>
    <w:rsid w:val="007933A3"/>
    <w:rsid w:val="007C1B7A"/>
    <w:rsid w:val="007F744D"/>
    <w:rsid w:val="00825125"/>
    <w:rsid w:val="00881CE2"/>
    <w:rsid w:val="008835E7"/>
    <w:rsid w:val="008930DB"/>
    <w:rsid w:val="0089603F"/>
    <w:rsid w:val="008C17FB"/>
    <w:rsid w:val="008C5087"/>
    <w:rsid w:val="00921C21"/>
    <w:rsid w:val="00955D54"/>
    <w:rsid w:val="009C31BE"/>
    <w:rsid w:val="00A67642"/>
    <w:rsid w:val="00A73282"/>
    <w:rsid w:val="00A90846"/>
    <w:rsid w:val="00A92865"/>
    <w:rsid w:val="00AC6021"/>
    <w:rsid w:val="00AF2222"/>
    <w:rsid w:val="00B349FC"/>
    <w:rsid w:val="00B663BA"/>
    <w:rsid w:val="00BB5ADB"/>
    <w:rsid w:val="00BD2FA9"/>
    <w:rsid w:val="00BF271E"/>
    <w:rsid w:val="00C027F2"/>
    <w:rsid w:val="00C121F2"/>
    <w:rsid w:val="00C64139"/>
    <w:rsid w:val="00C90887"/>
    <w:rsid w:val="00CB1989"/>
    <w:rsid w:val="00CF47E0"/>
    <w:rsid w:val="00D042F4"/>
    <w:rsid w:val="00D71F07"/>
    <w:rsid w:val="00D801AB"/>
    <w:rsid w:val="00D819C7"/>
    <w:rsid w:val="00D901A8"/>
    <w:rsid w:val="00DA00ED"/>
    <w:rsid w:val="00DA3566"/>
    <w:rsid w:val="00DD1A0D"/>
    <w:rsid w:val="00E12255"/>
    <w:rsid w:val="00E254DB"/>
    <w:rsid w:val="00E320B7"/>
    <w:rsid w:val="00E63CD1"/>
    <w:rsid w:val="00E959B9"/>
    <w:rsid w:val="00EE4B35"/>
    <w:rsid w:val="00F07093"/>
    <w:rsid w:val="00F12A42"/>
    <w:rsid w:val="00F4200B"/>
    <w:rsid w:val="00F44754"/>
    <w:rsid w:val="00F73FE2"/>
    <w:rsid w:val="00F83CA0"/>
    <w:rsid w:val="00FA01EF"/>
    <w:rsid w:val="00FB4D70"/>
    <w:rsid w:val="00FE2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87102"/>
  <w15:chartTrackingRefBased/>
  <w15:docId w15:val="{013DB95E-B8EF-4B01-BD5D-8E6770657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C7663"/>
    <w:rPr>
      <w:color w:val="808080"/>
    </w:rPr>
  </w:style>
  <w:style w:type="table" w:styleId="TableGrid">
    <w:name w:val="Table Grid"/>
    <w:basedOn w:val="TableNormal"/>
    <w:uiPriority w:val="39"/>
    <w:rsid w:val="00BB5A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35C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6D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6D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682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9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png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20" Type="http://schemas.openxmlformats.org/officeDocument/2006/relationships/image" Target="media/image16.emf"/><Relationship Id="rId41" Type="http://schemas.openxmlformats.org/officeDocument/2006/relationships/image" Target="media/image3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5727</TotalTime>
  <Pages>12</Pages>
  <Words>1666</Words>
  <Characters>9498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ganchao</dc:creator>
  <cp:keywords/>
  <dc:description/>
  <cp:lastModifiedBy>wei ganchao</cp:lastModifiedBy>
  <cp:revision>42</cp:revision>
  <dcterms:created xsi:type="dcterms:W3CDTF">2021-11-16T20:35:00Z</dcterms:created>
  <dcterms:modified xsi:type="dcterms:W3CDTF">2021-11-24T03:04:00Z</dcterms:modified>
</cp:coreProperties>
</file>